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rPr>
          <w:rFonts w:hint="eastAsia" w:ascii="Arial" w:hAnsi="Arial" w:eastAsia="黑体"/>
          <w:b/>
          <w:bCs/>
          <w:color w:val="000000"/>
          <w:sz w:val="84"/>
          <w:szCs w:val="24"/>
          <w:highlight w:val="none"/>
        </w:rPr>
      </w:r>
      <w:r/>
    </w:p>
    <w:p>
      <w:pPr>
        <w:pStyle w:val="974"/>
        <w:rPr>
          <w:rFonts w:hint="eastAsia"/>
          <w:color w:val="000000"/>
          <w:highlight w:val="none"/>
        </w:rPr>
      </w:pPr>
      <w:r>
        <w:rPr>
          <w:rFonts w:hint="eastAsia"/>
          <w:color w:val="000000"/>
          <w:highlight w:val="none"/>
        </w:rPr>
      </w:r>
      <w:r/>
    </w:p>
    <w:p>
      <w:pPr>
        <w:pStyle w:val="942"/>
        <w:ind w:firstLine="1285"/>
        <w:spacing w:before="120" w:after="120"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项目名称：</w:t>
      </w:r>
      <w:r>
        <w:rPr>
          <w:rFonts w:hint="eastAsia" w:ascii="宋体" w:hAnsi="宋体" w:cs="宋体"/>
          <w:b/>
          <w:bCs/>
          <w:color w:val="000000"/>
          <w:sz w:val="32"/>
          <w:szCs w:val="32"/>
          <w:highlight w:val="none"/>
          <w:lang w:eastAsia="zh-CN"/>
        </w:rPr>
        <w:t xml:space="preserve">扬州市住房和城乡建设局职工食堂委托管理项目</w:t>
      </w:r>
      <w:r>
        <w:rPr>
          <w:rFonts w:hint="eastAsia" w:ascii="宋体" w:hAnsi="宋体" w:eastAsia="宋体" w:cs="宋体"/>
          <w:b/>
          <w:bCs/>
          <w:color w:val="000000"/>
          <w:sz w:val="32"/>
          <w:szCs w:val="32"/>
          <w:highlight w:val="none"/>
          <w:lang w:eastAsia="zh-CN"/>
        </w:rPr>
      </w:r>
      <w:r/>
    </w:p>
    <w:p>
      <w:pPr>
        <w:pStyle w:val="942"/>
        <w:ind w:firstLine="1285"/>
        <w:spacing w:before="120" w:after="120" w:line="360" w:lineRule="auto"/>
        <w:rPr>
          <w:rFonts w:hint="eastAsia" w:ascii="宋体" w:hAnsi="宋体" w:cs="宋体"/>
          <w:b/>
          <w:bCs/>
          <w:color w:val="000000"/>
          <w:sz w:val="32"/>
          <w:szCs w:val="24"/>
          <w:highlight w:val="none"/>
        </w:rPr>
      </w:pPr>
      <w:r>
        <w:rPr>
          <w:rFonts w:hint="eastAsia" w:ascii="宋体" w:hAnsi="宋体" w:cs="宋体"/>
          <w:b/>
          <w:bCs/>
          <w:color w:val="000000"/>
          <w:sz w:val="32"/>
          <w:szCs w:val="24"/>
          <w:highlight w:val="none"/>
        </w:rPr>
        <w:t xml:space="preserve">项目编号：</w:t>
      </w:r>
      <w:r>
        <w:rPr>
          <w:rFonts w:hint="eastAsia" w:ascii="宋体" w:hAnsi="宋体" w:cs="宋体"/>
          <w:b/>
          <w:bCs/>
          <w:color w:val="000000"/>
          <w:sz w:val="32"/>
          <w:szCs w:val="24"/>
          <w:highlight w:val="none"/>
          <w:lang w:eastAsia="zh-CN"/>
        </w:rPr>
        <w:t xml:space="preserve">JSZC-321000-SSZX-C2025-0014</w:t>
      </w:r>
      <w:r>
        <w:rPr>
          <w:rFonts w:hint="eastAsia" w:ascii="宋体" w:hAnsi="宋体" w:cs="宋体"/>
          <w:b/>
          <w:bCs/>
          <w:color w:val="000000"/>
          <w:sz w:val="32"/>
          <w:szCs w:val="24"/>
          <w:highlight w:val="none"/>
        </w:rPr>
        <w:t xml:space="preserve">号 </w:t>
      </w:r>
      <w:r>
        <w:rPr>
          <w:rFonts w:hint="eastAsia" w:ascii="宋体" w:hAnsi="宋体" w:cs="宋体"/>
          <w:b/>
          <w:bCs/>
          <w:color w:val="000000"/>
          <w:sz w:val="32"/>
          <w:szCs w:val="24"/>
          <w:highlight w:val="none"/>
        </w:rPr>
      </w:r>
      <w:r/>
    </w:p>
    <w:p>
      <w:pPr>
        <w:pStyle w:val="942"/>
        <w:jc w:val="center"/>
        <w:spacing w:before="120" w:after="120" w:line="360" w:lineRule="auto"/>
        <w:rPr>
          <w:rFonts w:hint="eastAsia" w:ascii="宋体" w:hAnsi="宋体" w:cs="宋体"/>
          <w:b/>
          <w:bCs/>
          <w:color w:val="000000"/>
          <w:sz w:val="32"/>
          <w:szCs w:val="24"/>
          <w:highlight w:val="none"/>
        </w:rPr>
      </w:pPr>
      <w:r>
        <w:rPr>
          <w:rFonts w:hint="eastAsia" w:ascii="宋体" w:hAnsi="宋体" w:cs="宋体"/>
          <w:b/>
          <w:bCs/>
          <w:color w:val="000000"/>
          <w:sz w:val="32"/>
          <w:szCs w:val="24"/>
          <w:highlight w:val="none"/>
        </w:rPr>
      </w:r>
      <w:r/>
    </w:p>
    <w:p>
      <w:pPr>
        <w:pStyle w:val="942"/>
        <w:jc w:val="left"/>
        <w:spacing w:line="360" w:lineRule="auto"/>
        <w:rPr>
          <w:rFonts w:hint="eastAsia" w:ascii="宋体" w:hAnsi="宋体"/>
          <w:color w:val="000000"/>
          <w:sz w:val="24"/>
          <w:szCs w:val="24"/>
          <w:highlight w:val="none"/>
        </w:rPr>
      </w:pPr>
      <w:r>
        <w:rPr>
          <w:rFonts w:ascii="宋体" w:hAnsi="宋体"/>
          <w:color w:val="000000"/>
          <w:sz w:val="36"/>
          <w:highlight w:val="none"/>
          <w:lang w:val="zh-CN"/>
        </w:rPr>
        <mc:AlternateContent>
          <mc:Choice Requires="wpg">
            <w:drawing>
              <wp:inline xmlns:wp="http://schemas.openxmlformats.org/drawingml/2006/wordprocessingDrawing" distT="0" distB="0" distL="0" distR="0">
                <wp:extent cx="5177092" cy="369062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177092" cy="369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7.6pt;height:290.6pt;mso-wrap-distance-left:0.0pt;mso-wrap-distance-top:0.0pt;mso-wrap-distance-right:0.0pt;mso-wrap-distance-bottom:0.0pt;" stroked="f">
                <v:path textboxrect="0,0,0,0"/>
                <v:imagedata r:id="rId14" o:title=""/>
              </v:shape>
            </w:pict>
          </mc:Fallback>
        </mc:AlternateContent>
      </w:r>
      <w:r>
        <w:rPr>
          <w:rFonts w:hint="eastAsia" w:ascii="宋体" w:hAnsi="宋体"/>
          <w:color w:val="000000"/>
          <w:sz w:val="24"/>
          <w:szCs w:val="24"/>
          <w:highlight w:val="none"/>
        </w:rPr>
      </w:r>
      <w:r/>
    </w:p>
    <w:p>
      <w:pPr>
        <w:pStyle w:val="94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2"/>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江苏苏中兴工程造价咨询有限公司</w:t>
      </w:r>
      <w:r>
        <w:rPr>
          <w:rFonts w:hint="eastAsia" w:ascii="Arial" w:hAnsi="Arial"/>
          <w:b/>
          <w:bCs/>
          <w:color w:val="000000"/>
          <w:sz w:val="32"/>
          <w:szCs w:val="24"/>
          <w:highlight w:val="none"/>
        </w:rPr>
      </w:r>
      <w:r/>
    </w:p>
    <w:p>
      <w:pPr>
        <w:pStyle w:val="942"/>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2025年</w:t>
      </w:r>
      <w:r>
        <w:rPr>
          <w:rFonts w:hint="eastAsia" w:ascii="Arial" w:hAnsi="Arial"/>
          <w:b/>
          <w:bCs/>
          <w:color w:val="000000"/>
          <w:sz w:val="32"/>
          <w:szCs w:val="24"/>
          <w:highlight w:val="none"/>
          <w:lang w:val="en-US" w:eastAsia="zh-CN"/>
        </w:rPr>
        <w:t xml:space="preserve">1</w:t>
      </w:r>
      <w:r>
        <w:rPr>
          <w:rFonts w:hint="eastAsia" w:ascii="Arial" w:hAnsi="Arial"/>
          <w:b/>
          <w:bCs/>
          <w:color w:val="000000"/>
          <w:sz w:val="32"/>
          <w:szCs w:val="24"/>
          <w:highlight w:val="none"/>
          <w:lang w:val="en-US" w:eastAsia="zh-CN"/>
        </w:rPr>
        <w:t xml:space="preserve">0</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lang w:val="en-US" w:eastAsia="zh-CN"/>
        </w:rPr>
        <w:t xml:space="preserve">2</w:t>
      </w:r>
      <w:r>
        <w:rPr>
          <w:rFonts w:hint="eastAsia" w:ascii="Arial" w:hAnsi="Arial"/>
          <w:b/>
          <w:bCs/>
          <w:color w:val="000000"/>
          <w:sz w:val="32"/>
          <w:szCs w:val="24"/>
          <w:highlight w:val="none"/>
          <w:lang w:val="en-US" w:eastAsia="zh-CN"/>
        </w:rPr>
        <w:t xml:space="preserve">9</w:t>
      </w:r>
      <w:r>
        <w:rPr>
          <w:rFonts w:hint="eastAsia" w:ascii="Arial" w:hAnsi="Arial"/>
          <w:b/>
          <w:bCs/>
          <w:color w:val="000000"/>
          <w:sz w:val="32"/>
          <w:szCs w:val="24"/>
          <w:highlight w:val="none"/>
        </w:rPr>
        <w:t xml:space="preserve">日</w:t>
      </w:r>
      <w:r>
        <w:rPr>
          <w:rFonts w:hint="eastAsia" w:ascii="Arial" w:hAnsi="Arial"/>
          <w:b/>
          <w:bCs/>
          <w:color w:val="000000"/>
          <w:sz w:val="32"/>
          <w:szCs w:val="24"/>
          <w:highlight w:val="none"/>
        </w:rPr>
      </w:r>
      <w:r/>
    </w:p>
    <w:p>
      <w:pPr>
        <w:pStyle w:val="942"/>
        <w:jc w:val="center"/>
        <w:spacing w:line="480" w:lineRule="auto"/>
        <w:rPr>
          <w:rFonts w:hint="eastAsia" w:ascii="黑体" w:hAnsi="Arial" w:eastAsia="黑体"/>
          <w:b/>
          <w:color w:val="000000"/>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16938516"/>
      <w:r/>
      <w:bookmarkStart w:id="2" w:name="_Toc20823272"/>
      <w:r/>
      <w:bookmarkStart w:id="3" w:name="_Toc513029200"/>
      <w:r/>
      <w:bookmarkStart w:id="4" w:name="_Toc479757206"/>
      <w:r/>
      <w:bookmarkStart w:id="5" w:name="_Toc523127445"/>
      <w:r>
        <w:rPr>
          <w:rFonts w:hint="eastAsia" w:ascii="黑体" w:hAnsi="Arial" w:eastAsia="黑体"/>
          <w:b/>
          <w:color w:val="000000"/>
          <w:sz w:val="44"/>
          <w:szCs w:val="21"/>
          <w:highlight w:val="none"/>
        </w:rPr>
      </w:r>
      <w:r/>
    </w:p>
    <w:p>
      <w:pPr>
        <w:pStyle w:val="942"/>
        <w:jc w:val="center"/>
        <w:spacing w:line="480" w:lineRule="auto"/>
        <w:rPr>
          <w:rFonts w:hint="eastAsia" w:ascii="黑体" w:hAnsi="Arial" w:eastAsia="黑体"/>
          <w:b/>
          <w:color w:val="000000"/>
          <w:sz w:val="44"/>
          <w:szCs w:val="21"/>
          <w:highlight w:val="none"/>
        </w:rPr>
      </w:pPr>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942"/>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995"/>
        <w:spacing w:line="500" w:lineRule="exact"/>
        <w:tabs>
          <w:tab w:val="right" w:pos="8953" w:leader="dot"/>
        </w:tabs>
        <w:rPr>
          <w:color w:val="000000"/>
          <w:sz w:val="28"/>
          <w:szCs w:val="28"/>
          <w:highlight w:val="none"/>
        </w:rPr>
      </w:pPr>
      <w:r>
        <w:rPr>
          <w:rFonts w:hint="eastAsia" w:ascii="Times New Roman" w:hAnsi="Times New Roman"/>
          <w:color w:val="000000"/>
          <w:szCs w:val="21"/>
          <w:highlight w:val="none"/>
        </w:rPr>
        <w:fldChar w:fldCharType="begin"/>
      </w:r>
      <w:r>
        <w:rPr>
          <w:rFonts w:hint="eastAsia" w:ascii="Times New Roman" w:hAnsi="Times New Roman"/>
          <w:color w:val="000000"/>
          <w:szCs w:val="21"/>
          <w:highlight w:val="none"/>
        </w:rPr>
        <w:instrText xml:space="preserve">TOC \o "1-1" \h \u </w:instrText>
      </w:r>
      <w:r>
        <w:rPr>
          <w:rFonts w:hint="eastAsia" w:ascii="Times New Roman" w:hAnsi="Times New Roman"/>
          <w:color w:val="000000"/>
          <w:szCs w:val="21"/>
          <w:highlight w:val="none"/>
        </w:rPr>
        <w:fldChar w:fldCharType="separate"/>
      </w:r>
      <w:r>
        <w:rPr>
          <w:rFonts w:hint="eastAsia" w:ascii="Times New Roman" w:hAnsi="Times New Roman"/>
          <w:color w:val="000000"/>
          <w:sz w:val="28"/>
          <w:szCs w:val="28"/>
          <w:highlight w:val="none"/>
        </w:rPr>
        <w:fldChar w:fldCharType="begin"/>
      </w:r>
      <w:r>
        <w:rPr>
          <w:rFonts w:hint="eastAsia" w:ascii="Times New Roman" w:hAnsi="Times New Roman"/>
          <w:color w:val="000000"/>
          <w:sz w:val="28"/>
          <w:szCs w:val="28"/>
          <w:highlight w:val="none"/>
        </w:rPr>
        <w:instrText xml:space="preserve"> HYPERLINK \l _Toc17529 </w:instrText>
      </w:r>
      <w:r>
        <w:rPr>
          <w:rFonts w:hint="eastAsia" w:ascii="Times New Roman" w:hAnsi="Times New Roman"/>
          <w:color w:val="000000"/>
          <w:sz w:val="28"/>
          <w:szCs w:val="28"/>
          <w:highlight w:val="none"/>
        </w:rPr>
        <w:fldChar w:fldCharType="separate"/>
      </w:r>
      <w:r>
        <w:rPr>
          <w:rFonts w:hint="eastAsia" w:ascii="黑体" w:hAnsi="Times New Roman" w:eastAsia="黑体"/>
          <w:color w:val="000000"/>
          <w:sz w:val="28"/>
          <w:szCs w:val="28"/>
          <w:highlight w:val="none"/>
        </w:rPr>
        <w:t xml:space="preserve">第一章  磋商</w:t>
      </w:r>
      <w:r>
        <w:rPr>
          <w:rFonts w:hint="eastAsia" w:ascii="黑体" w:hAnsi="Times New Roman" w:eastAsia="黑体"/>
          <w:color w:val="000000"/>
          <w:sz w:val="28"/>
          <w:szCs w:val="28"/>
          <w:highlight w:val="none"/>
          <w:lang w:val="en-US" w:eastAsia="zh-CN"/>
        </w:rPr>
        <w:t xml:space="preserve">公告</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_Toc17529 \h </w:instrText>
      </w:r>
      <w:r>
        <w:rPr>
          <w:color w:val="000000"/>
          <w:sz w:val="28"/>
          <w:szCs w:val="28"/>
          <w:highlight w:val="none"/>
        </w:rPr>
        <w:fldChar w:fldCharType="separate"/>
      </w:r>
      <w:r>
        <w:rPr>
          <w:color w:val="000000"/>
          <w:sz w:val="28"/>
          <w:szCs w:val="28"/>
          <w:highlight w:val="none"/>
        </w:rPr>
        <w:t xml:space="preserve">2</w:t>
      </w:r>
      <w:r>
        <w:rPr>
          <w:color w:val="000000"/>
          <w:sz w:val="28"/>
          <w:szCs w:val="28"/>
          <w:highlight w:val="none"/>
        </w:rPr>
        <w:fldChar w:fldCharType="end"/>
      </w:r>
      <w:r>
        <w:rPr>
          <w:rFonts w:hint="eastAsia" w:ascii="Times New Roman" w:hAnsi="Times New Roman"/>
          <w:color w:val="000000"/>
          <w:sz w:val="28"/>
          <w:szCs w:val="28"/>
          <w:highlight w:val="none"/>
        </w:rPr>
        <w:fldChar w:fldCharType="end"/>
      </w:r>
      <w:r>
        <w:rPr>
          <w:color w:val="000000"/>
          <w:sz w:val="28"/>
          <w:szCs w:val="28"/>
          <w:highlight w:val="none"/>
        </w:rPr>
      </w:r>
      <w:r/>
    </w:p>
    <w:p>
      <w:pPr>
        <w:pStyle w:val="995"/>
        <w:spacing w:line="500" w:lineRule="exact"/>
        <w:tabs>
          <w:tab w:val="right" w:pos="8953" w:leader="dot"/>
        </w:tabs>
        <w:rPr>
          <w:color w:val="000000"/>
          <w:sz w:val="28"/>
          <w:szCs w:val="28"/>
          <w:highlight w:val="none"/>
        </w:rPr>
      </w:pPr>
      <w:r>
        <w:rPr>
          <w:rFonts w:hint="eastAsia" w:ascii="Times New Roman" w:hAnsi="Times New Roman"/>
          <w:color w:val="000000"/>
          <w:sz w:val="28"/>
          <w:szCs w:val="28"/>
          <w:highlight w:val="none"/>
        </w:rPr>
        <w:fldChar w:fldCharType="begin"/>
      </w:r>
      <w:r>
        <w:rPr>
          <w:rFonts w:hint="eastAsia" w:ascii="Times New Roman" w:hAnsi="Times New Roman"/>
          <w:color w:val="000000"/>
          <w:sz w:val="28"/>
          <w:szCs w:val="28"/>
          <w:highlight w:val="none"/>
        </w:rPr>
        <w:instrText xml:space="preserve"> HYPERLINK \l _Toc20960 </w:instrText>
      </w:r>
      <w:r>
        <w:rPr>
          <w:rFonts w:hint="eastAsia" w:ascii="Times New Roman" w:hAnsi="Times New Roman"/>
          <w:color w:val="000000"/>
          <w:sz w:val="28"/>
          <w:szCs w:val="28"/>
          <w:highlight w:val="none"/>
        </w:rPr>
        <w:fldChar w:fldCharType="separate"/>
      </w:r>
      <w:r>
        <w:rPr>
          <w:rFonts w:hint="eastAsia" w:ascii="黑体" w:hAnsi="Arial" w:eastAsia="黑体" w:cs="Arial"/>
          <w:bCs/>
          <w:color w:val="000000"/>
          <w:sz w:val="28"/>
          <w:szCs w:val="28"/>
          <w:highlight w:val="none"/>
        </w:rPr>
        <w:t xml:space="preserve">第二章  供应商须知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_Toc20960 \h </w:instrText>
      </w:r>
      <w:r>
        <w:rPr>
          <w:color w:val="000000"/>
          <w:sz w:val="28"/>
          <w:szCs w:val="28"/>
          <w:highlight w:val="none"/>
        </w:rPr>
        <w:fldChar w:fldCharType="separate"/>
      </w:r>
      <w:r>
        <w:rPr>
          <w:color w:val="000000"/>
          <w:sz w:val="28"/>
          <w:szCs w:val="28"/>
          <w:highlight w:val="none"/>
        </w:rPr>
        <w:t xml:space="preserve">7</w:t>
      </w:r>
      <w:r>
        <w:rPr>
          <w:color w:val="000000"/>
          <w:sz w:val="28"/>
          <w:szCs w:val="28"/>
          <w:highlight w:val="none"/>
        </w:rPr>
        <w:fldChar w:fldCharType="end"/>
      </w:r>
      <w:r>
        <w:rPr>
          <w:rFonts w:hint="eastAsia" w:ascii="Times New Roman" w:hAnsi="Times New Roman"/>
          <w:color w:val="000000"/>
          <w:sz w:val="28"/>
          <w:szCs w:val="28"/>
          <w:highlight w:val="none"/>
        </w:rPr>
        <w:fldChar w:fldCharType="end"/>
      </w:r>
      <w:r>
        <w:rPr>
          <w:color w:val="000000"/>
          <w:sz w:val="28"/>
          <w:szCs w:val="28"/>
          <w:highlight w:val="none"/>
        </w:rPr>
      </w:r>
      <w:r/>
    </w:p>
    <w:p>
      <w:pPr>
        <w:pStyle w:val="995"/>
        <w:spacing w:line="500" w:lineRule="exact"/>
        <w:tabs>
          <w:tab w:val="right" w:pos="8953" w:leader="dot"/>
        </w:tabs>
        <w:rPr>
          <w:color w:val="000000"/>
          <w:sz w:val="28"/>
          <w:szCs w:val="28"/>
          <w:highlight w:val="none"/>
        </w:rPr>
      </w:pPr>
      <w:r>
        <w:rPr>
          <w:rFonts w:hint="eastAsia" w:ascii="Times New Roman" w:hAnsi="Times New Roman"/>
          <w:color w:val="000000"/>
          <w:sz w:val="28"/>
          <w:szCs w:val="28"/>
          <w:highlight w:val="none"/>
        </w:rPr>
        <w:fldChar w:fldCharType="begin"/>
      </w:r>
      <w:r>
        <w:rPr>
          <w:rFonts w:hint="eastAsia" w:ascii="Times New Roman" w:hAnsi="Times New Roman"/>
          <w:color w:val="000000"/>
          <w:sz w:val="28"/>
          <w:szCs w:val="28"/>
          <w:highlight w:val="none"/>
        </w:rPr>
        <w:instrText xml:space="preserve"> HYPERLINK \l _Toc10761 </w:instrText>
      </w:r>
      <w:r>
        <w:rPr>
          <w:rFonts w:hint="eastAsia" w:ascii="Times New Roman" w:hAnsi="Times New Roman"/>
          <w:color w:val="000000"/>
          <w:sz w:val="28"/>
          <w:szCs w:val="28"/>
          <w:highlight w:val="none"/>
        </w:rPr>
        <w:fldChar w:fldCharType="separate"/>
      </w:r>
      <w:r>
        <w:rPr>
          <w:rFonts w:hint="eastAsia" w:ascii="黑体" w:hAnsi="Times New Roman" w:eastAsia="黑体"/>
          <w:bCs/>
          <w:color w:val="000000"/>
          <w:sz w:val="28"/>
          <w:szCs w:val="28"/>
          <w:highlight w:val="none"/>
        </w:rPr>
        <w:t xml:space="preserve">第三章  合同文本</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_Toc10761 \h </w:instrText>
      </w:r>
      <w:r>
        <w:rPr>
          <w:color w:val="000000"/>
          <w:sz w:val="28"/>
          <w:szCs w:val="28"/>
          <w:highlight w:val="none"/>
        </w:rPr>
        <w:fldChar w:fldCharType="separate"/>
      </w:r>
      <w:r>
        <w:rPr>
          <w:color w:val="000000"/>
          <w:sz w:val="28"/>
          <w:szCs w:val="28"/>
          <w:highlight w:val="none"/>
        </w:rPr>
        <w:t xml:space="preserve">17</w:t>
      </w:r>
      <w:r>
        <w:rPr>
          <w:color w:val="000000"/>
          <w:sz w:val="28"/>
          <w:szCs w:val="28"/>
          <w:highlight w:val="none"/>
        </w:rPr>
        <w:fldChar w:fldCharType="end"/>
      </w:r>
      <w:r>
        <w:rPr>
          <w:rFonts w:hint="eastAsia" w:ascii="Times New Roman" w:hAnsi="Times New Roman"/>
          <w:color w:val="000000"/>
          <w:sz w:val="28"/>
          <w:szCs w:val="28"/>
          <w:highlight w:val="none"/>
        </w:rPr>
        <w:fldChar w:fldCharType="end"/>
      </w:r>
      <w:r>
        <w:rPr>
          <w:color w:val="000000"/>
          <w:sz w:val="28"/>
          <w:szCs w:val="28"/>
          <w:highlight w:val="none"/>
        </w:rPr>
      </w:r>
      <w:r/>
    </w:p>
    <w:p>
      <w:pPr>
        <w:pStyle w:val="995"/>
        <w:spacing w:line="500" w:lineRule="exact"/>
        <w:tabs>
          <w:tab w:val="right" w:pos="8953" w:leader="dot"/>
        </w:tabs>
        <w:rPr>
          <w:color w:val="000000"/>
          <w:sz w:val="28"/>
          <w:szCs w:val="28"/>
          <w:highlight w:val="none"/>
        </w:rPr>
      </w:pPr>
      <w:r>
        <w:rPr>
          <w:rFonts w:hint="eastAsia" w:ascii="Times New Roman" w:hAnsi="Times New Roman"/>
          <w:color w:val="000000"/>
          <w:sz w:val="28"/>
          <w:szCs w:val="28"/>
          <w:highlight w:val="none"/>
        </w:rPr>
        <w:fldChar w:fldCharType="begin"/>
      </w:r>
      <w:r>
        <w:rPr>
          <w:rFonts w:hint="eastAsia" w:ascii="Times New Roman" w:hAnsi="Times New Roman"/>
          <w:color w:val="000000"/>
          <w:sz w:val="28"/>
          <w:szCs w:val="28"/>
          <w:highlight w:val="none"/>
        </w:rPr>
        <w:instrText xml:space="preserve"> HYPERLINK \l _Toc4259 </w:instrText>
      </w:r>
      <w:r>
        <w:rPr>
          <w:rFonts w:hint="eastAsia" w:ascii="Times New Roman" w:hAnsi="Times New Roman"/>
          <w:color w:val="000000"/>
          <w:sz w:val="28"/>
          <w:szCs w:val="28"/>
          <w:highlight w:val="none"/>
        </w:rPr>
        <w:fldChar w:fldCharType="separate"/>
      </w:r>
      <w:r>
        <w:rPr>
          <w:rFonts w:hint="eastAsia" w:ascii="黑体" w:hAnsi="Courier New" w:eastAsia="黑体" w:cs="Courier New"/>
          <w:bCs/>
          <w:color w:val="000000"/>
          <w:sz w:val="28"/>
          <w:szCs w:val="28"/>
          <w:highlight w:val="none"/>
        </w:rPr>
        <w:t xml:space="preserve">第四章 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_Toc4259 \h </w:instrText>
      </w:r>
      <w:r>
        <w:rPr>
          <w:color w:val="000000"/>
          <w:sz w:val="28"/>
          <w:szCs w:val="28"/>
          <w:highlight w:val="none"/>
        </w:rPr>
        <w:fldChar w:fldCharType="separate"/>
      </w:r>
      <w:r>
        <w:rPr>
          <w:color w:val="000000"/>
          <w:sz w:val="28"/>
          <w:szCs w:val="28"/>
          <w:highlight w:val="none"/>
        </w:rPr>
        <w:t xml:space="preserve">24</w:t>
      </w:r>
      <w:r>
        <w:rPr>
          <w:color w:val="000000"/>
          <w:sz w:val="28"/>
          <w:szCs w:val="28"/>
          <w:highlight w:val="none"/>
        </w:rPr>
        <w:fldChar w:fldCharType="end"/>
      </w:r>
      <w:r>
        <w:rPr>
          <w:rFonts w:hint="eastAsia" w:ascii="Times New Roman" w:hAnsi="Times New Roman"/>
          <w:color w:val="000000"/>
          <w:sz w:val="28"/>
          <w:szCs w:val="28"/>
          <w:highlight w:val="none"/>
        </w:rPr>
        <w:fldChar w:fldCharType="end"/>
      </w:r>
      <w:r>
        <w:rPr>
          <w:color w:val="000000"/>
          <w:sz w:val="28"/>
          <w:szCs w:val="28"/>
          <w:highlight w:val="none"/>
        </w:rPr>
      </w:r>
      <w:r/>
    </w:p>
    <w:p>
      <w:pPr>
        <w:pStyle w:val="995"/>
        <w:spacing w:line="500" w:lineRule="exact"/>
        <w:tabs>
          <w:tab w:val="right" w:pos="8953" w:leader="dot"/>
        </w:tabs>
        <w:rPr>
          <w:rFonts w:eastAsia="宋体"/>
          <w:color w:val="000000"/>
          <w:sz w:val="28"/>
          <w:szCs w:val="28"/>
          <w:highlight w:val="none"/>
          <w:lang w:val="en-US" w:eastAsia="zh-CN"/>
        </w:rPr>
      </w:pPr>
      <w:r>
        <w:rPr>
          <w:rFonts w:hint="eastAsia" w:ascii="Times New Roman" w:hAnsi="Times New Roman"/>
          <w:color w:val="000000"/>
          <w:sz w:val="28"/>
          <w:szCs w:val="28"/>
          <w:highlight w:val="none"/>
        </w:rPr>
        <w:fldChar w:fldCharType="begin"/>
      </w:r>
      <w:r>
        <w:rPr>
          <w:rFonts w:hint="eastAsia" w:ascii="Times New Roman" w:hAnsi="Times New Roman"/>
          <w:color w:val="000000"/>
          <w:sz w:val="28"/>
          <w:szCs w:val="28"/>
          <w:highlight w:val="none"/>
        </w:rPr>
        <w:instrText xml:space="preserve"> HYPERLINK \l _Toc32518 </w:instrText>
      </w:r>
      <w:r>
        <w:rPr>
          <w:rFonts w:hint="eastAsia" w:ascii="Times New Roman" w:hAnsi="Times New Roman"/>
          <w:color w:val="000000"/>
          <w:sz w:val="28"/>
          <w:szCs w:val="28"/>
          <w:highlight w:val="none"/>
        </w:rPr>
        <w:fldChar w:fldCharType="separate"/>
      </w:r>
      <w:r>
        <w:rPr>
          <w:rFonts w:hint="eastAsia" w:ascii="黑体" w:hAnsi="Times New Roman" w:eastAsia="黑体"/>
          <w:bCs/>
          <w:color w:val="000000"/>
          <w:sz w:val="28"/>
          <w:szCs w:val="28"/>
          <w:highlight w:val="none"/>
        </w:rPr>
        <w:t xml:space="preserve">第五章  评审方法与评审标准</w:t>
      </w:r>
      <w:r>
        <w:rPr>
          <w:color w:val="000000"/>
          <w:sz w:val="28"/>
          <w:szCs w:val="28"/>
          <w:highlight w:val="none"/>
        </w:rPr>
        <w:tab/>
      </w:r>
      <w:r>
        <w:rPr>
          <w:rFonts w:hint="eastAsia" w:ascii="Times New Roman" w:hAnsi="Times New Roman"/>
          <w:color w:val="000000"/>
          <w:sz w:val="28"/>
          <w:szCs w:val="28"/>
          <w:highlight w:val="none"/>
        </w:rPr>
        <w:fldChar w:fldCharType="end"/>
      </w:r>
      <w:r>
        <w:rPr>
          <w:rFonts w:hint="eastAsia"/>
          <w:color w:val="000000"/>
          <w:sz w:val="28"/>
          <w:szCs w:val="28"/>
          <w:highlight w:val="none"/>
          <w:lang w:val="en-US" w:eastAsia="zh-CN"/>
        </w:rPr>
        <w:t xml:space="preserve">29</w:t>
      </w:r>
      <w:r>
        <w:rPr>
          <w:rFonts w:eastAsia="宋体"/>
          <w:color w:val="000000"/>
          <w:sz w:val="28"/>
          <w:szCs w:val="28"/>
          <w:highlight w:val="none"/>
          <w:lang w:val="en-US" w:eastAsia="zh-CN"/>
        </w:rPr>
      </w:r>
      <w:r/>
    </w:p>
    <w:p>
      <w:pPr>
        <w:pStyle w:val="995"/>
        <w:spacing w:line="500" w:lineRule="exact"/>
        <w:tabs>
          <w:tab w:val="right" w:pos="8953" w:leader="dot"/>
        </w:tabs>
        <w:rPr>
          <w:color w:val="000000"/>
          <w:highlight w:val="none"/>
        </w:rPr>
      </w:pPr>
      <w:r>
        <w:rPr>
          <w:rFonts w:hint="eastAsia" w:ascii="Times New Roman" w:hAnsi="Times New Roman"/>
          <w:color w:val="000000"/>
          <w:sz w:val="28"/>
          <w:szCs w:val="28"/>
          <w:highlight w:val="none"/>
        </w:rPr>
        <w:fldChar w:fldCharType="begin"/>
      </w:r>
      <w:r>
        <w:rPr>
          <w:rFonts w:hint="eastAsia" w:ascii="Times New Roman" w:hAnsi="Times New Roman"/>
          <w:color w:val="000000"/>
          <w:sz w:val="28"/>
          <w:szCs w:val="28"/>
          <w:highlight w:val="none"/>
        </w:rPr>
        <w:instrText xml:space="preserve"> HYPERLINK \l _Toc16121 </w:instrText>
      </w:r>
      <w:r>
        <w:rPr>
          <w:rFonts w:hint="eastAsia" w:ascii="Times New Roman" w:hAnsi="Times New Roman"/>
          <w:color w:val="000000"/>
          <w:sz w:val="28"/>
          <w:szCs w:val="28"/>
          <w:highlight w:val="none"/>
        </w:rPr>
        <w:fldChar w:fldCharType="separate"/>
      </w:r>
      <w:r>
        <w:rPr>
          <w:rFonts w:hint="eastAsia" w:ascii="黑体" w:hAnsi="Times New Roman" w:eastAsia="黑体"/>
          <w:bCs/>
          <w:color w:val="000000"/>
          <w:sz w:val="28"/>
          <w:szCs w:val="28"/>
          <w:highlight w:val="none"/>
        </w:rPr>
        <w:t xml:space="preserve">第六章  响应文件格式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_Toc16121 \h </w:instrText>
      </w:r>
      <w:r>
        <w:rPr>
          <w:color w:val="000000"/>
          <w:sz w:val="28"/>
          <w:szCs w:val="28"/>
          <w:highlight w:val="none"/>
        </w:rPr>
        <w:fldChar w:fldCharType="separate"/>
      </w:r>
      <w:r>
        <w:rPr>
          <w:color w:val="000000"/>
          <w:sz w:val="28"/>
          <w:szCs w:val="28"/>
          <w:highlight w:val="none"/>
        </w:rPr>
        <w:t xml:space="preserve">34</w:t>
      </w:r>
      <w:r>
        <w:rPr>
          <w:color w:val="000000"/>
          <w:sz w:val="28"/>
          <w:szCs w:val="28"/>
          <w:highlight w:val="none"/>
        </w:rPr>
        <w:fldChar w:fldCharType="end"/>
      </w:r>
      <w:r>
        <w:rPr>
          <w:rFonts w:hint="eastAsia" w:ascii="Times New Roman" w:hAnsi="Times New Roman"/>
          <w:color w:val="000000"/>
          <w:sz w:val="28"/>
          <w:szCs w:val="28"/>
          <w:highlight w:val="none"/>
        </w:rPr>
        <w:fldChar w:fldCharType="end"/>
      </w:r>
      <w:r>
        <w:rPr>
          <w:color w:val="000000"/>
          <w:highlight w:val="none"/>
        </w:rPr>
      </w:r>
      <w:r/>
    </w:p>
    <w:p>
      <w:pPr>
        <w:pStyle w:val="942"/>
        <w:rPr>
          <w:rFonts w:hint="eastAsia"/>
          <w:color w:val="000000"/>
          <w:szCs w:val="21"/>
          <w:highlight w:val="none"/>
        </w:rPr>
      </w:pPr>
      <w:r>
        <w:rPr>
          <w:rFonts w:hint="eastAsia"/>
          <w:color w:val="000000"/>
          <w:szCs w:val="21"/>
          <w:highlight w:val="none"/>
        </w:rPr>
        <w:fldChar w:fldCharType="end"/>
      </w: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74"/>
        <w:rPr>
          <w:rFonts w:hint="eastAsia"/>
          <w:color w:val="000000"/>
          <w:highlight w:val="none"/>
        </w:rPr>
      </w:pPr>
      <w:r>
        <w:rPr>
          <w:rFonts w:hint="eastAsia"/>
          <w:color w:val="000000"/>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rPr>
          <w:rFonts w:hint="eastAsia"/>
          <w:color w:val="000000"/>
          <w:szCs w:val="21"/>
          <w:highlight w:val="none"/>
        </w:rPr>
      </w:pPr>
      <w:r>
        <w:rPr>
          <w:rFonts w:hint="eastAsia"/>
          <w:color w:val="000000"/>
          <w:szCs w:val="21"/>
          <w:highlight w:val="none"/>
        </w:rPr>
      </w:r>
      <w:r/>
    </w:p>
    <w:p>
      <w:pPr>
        <w:pStyle w:val="942"/>
        <w:jc w:val="center"/>
        <w:keepNext/>
        <w:rPr>
          <w:rFonts w:hint="eastAsia" w:ascii="黑体" w:eastAsia="黑体"/>
          <w:bCs/>
          <w:color w:val="000000"/>
          <w:sz w:val="44"/>
          <w:szCs w:val="44"/>
          <w:highlight w:val="none"/>
        </w:rPr>
        <w:outlineLvl w:val="0"/>
      </w:pPr>
      <w:r/>
      <w:bookmarkStart w:id="6" w:name="_Toc17529"/>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磋商公告</w:t>
      </w:r>
      <w:bookmarkEnd w:id="6"/>
      <w:r>
        <w:rPr>
          <w:rFonts w:hint="eastAsia" w:ascii="黑体" w:eastAsia="黑体"/>
          <w:bCs/>
          <w:color w:val="000000"/>
          <w:sz w:val="44"/>
          <w:szCs w:val="44"/>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扬州市住房和城乡建设局</w:t>
      </w:r>
      <w:r>
        <w:rPr>
          <w:rFonts w:hint="eastAsia" w:ascii="宋体" w:hAnsi="宋体" w:cs="宋体"/>
          <w:color w:val="000000"/>
          <w:szCs w:val="21"/>
          <w:highlight w:val="none"/>
        </w:rPr>
        <w:t xml:space="preserve">的委托，江苏苏中兴工程造价咨询有限公司就</w:t>
      </w:r>
      <w:r>
        <w:rPr>
          <w:rFonts w:hint="eastAsia" w:ascii="宋体" w:hAnsi="宋体" w:cs="宋体"/>
          <w:color w:val="000000"/>
          <w:szCs w:val="21"/>
          <w:highlight w:val="none"/>
          <w:lang w:eastAsia="zh-CN"/>
        </w:rPr>
        <w:t xml:space="preserve">扬州市住房和城乡建设局职工食堂委托管理项目</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JSZC-321000-SSZX-C2025-0014</w:t>
      </w:r>
      <w:r>
        <w:rPr>
          <w:rFonts w:hint="eastAsia" w:ascii="宋体" w:hAnsi="宋体" w:cs="宋体"/>
          <w:color w:val="000000"/>
          <w:szCs w:val="21"/>
          <w:highlight w:val="none"/>
        </w:rPr>
        <w:t xml:space="preserve">号)进行竞争性磋商采购，欢迎符合条件的供应商参加磋商。</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rPr>
        <w:t xml:space="preserve">项目概况</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扬州市住房和城乡建设局职工食堂委托管理项目</w:t>
      </w:r>
      <w:r>
        <w:rPr>
          <w:rFonts w:hint="eastAsia" w:ascii="宋体" w:hAnsi="宋体" w:cs="宋体"/>
          <w:color w:val="000000"/>
          <w:szCs w:val="21"/>
          <w:highlight w:val="none"/>
        </w:rPr>
        <w:t xml:space="preserve">竞争性磋商项目的潜在供应商可在</w:t>
      </w:r>
      <w:r>
        <w:rPr>
          <w:rFonts w:hint="eastAsia" w:ascii="宋体" w:hAnsi="宋体" w:cs="宋体"/>
          <w:color w:val="000000"/>
          <w:szCs w:val="21"/>
          <w:highlight w:val="none"/>
          <w:u w:val="single"/>
        </w:rPr>
        <w:t xml:space="preserve">“扬州市政府采购网”、“江苏政府采购网”、“中国政府采购网”自行免费下载</w:t>
      </w:r>
      <w:r>
        <w:rPr>
          <w:rFonts w:hint="eastAsia" w:ascii="宋体" w:hAnsi="宋体" w:cs="宋体"/>
          <w:color w:val="000000"/>
          <w:szCs w:val="21"/>
          <w:highlight w:val="none"/>
        </w:rPr>
        <w:t xml:space="preserve">磋商文件，并于</w:t>
      </w:r>
      <w:r>
        <w:rPr>
          <w:rFonts w:hint="eastAsia" w:ascii="宋体" w:hAnsi="宋体" w:cs="宋体"/>
          <w:color w:val="000000"/>
          <w:szCs w:val="21"/>
          <w:highlight w:val="none"/>
          <w:u w:val="single"/>
        </w:rPr>
        <w:t xml:space="preserve">2025</w:t>
      </w:r>
      <w:r>
        <w:rPr>
          <w:rFonts w:hint="eastAsia"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1</w:t>
      </w:r>
      <w:r>
        <w:rPr>
          <w:rFonts w:hint="eastAsia" w:ascii="宋体" w:hAnsi="宋体" w:cs="宋体"/>
          <w:bCs/>
          <w:color w:val="000000"/>
          <w:szCs w:val="21"/>
          <w:highlight w:val="none"/>
          <w:u w:val="single"/>
          <w:lang w:val="en-US" w:eastAsia="zh-CN"/>
        </w:rPr>
        <w:t xml:space="preserve">1</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1</w:t>
      </w:r>
      <w:r>
        <w:rPr>
          <w:rFonts w:hint="eastAsia" w:ascii="宋体" w:hAnsi="宋体" w:cs="宋体"/>
          <w:bCs/>
          <w:color w:val="000000"/>
          <w:szCs w:val="21"/>
          <w:highlight w:val="none"/>
          <w:u w:val="single"/>
          <w:lang w:val="en-US" w:eastAsia="zh-CN"/>
        </w:rPr>
        <w:t xml:space="preserve">1</w:t>
      </w:r>
      <w:r>
        <w:rPr>
          <w:rFonts w:hint="eastAsia"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9</w:t>
      </w:r>
      <w:r>
        <w:rPr>
          <w:rFonts w:hint="eastAsia" w:ascii="宋体" w:hAnsi="宋体" w:cs="宋体"/>
          <w:bCs/>
          <w:color w:val="000000"/>
          <w:szCs w:val="21"/>
          <w:highlight w:val="none"/>
          <w:u w:val="single"/>
        </w:rPr>
        <w:t xml:space="preserve">点30分（</w:t>
      </w:r>
      <w:r>
        <w:rPr>
          <w:rFonts w:hint="eastAsia" w:ascii="宋体" w:hAnsi="宋体" w:cs="宋体"/>
          <w:bCs/>
          <w:color w:val="000000"/>
          <w:szCs w:val="21"/>
          <w:highlight w:val="none"/>
        </w:rPr>
        <w:t xml:space="preserve">北京时间）前递交响应文件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2"/>
        <w:ind w:firstLine="422"/>
        <w:keepLines/>
        <w:keepNext/>
        <w:spacing w:before="145" w:after="145" w:line="420" w:lineRule="exact"/>
        <w:rPr>
          <w:rFonts w:hint="eastAsia" w:ascii="宋体" w:hAnsi="宋体" w:cs="宋体"/>
          <w:b/>
          <w:bCs/>
          <w:color w:val="000000"/>
          <w:szCs w:val="21"/>
          <w:highlight w:val="none"/>
        </w:rPr>
      </w:pPr>
      <w:r/>
      <w:bookmarkStart w:id="7" w:name="_Toc28359002"/>
      <w:r/>
      <w:bookmarkStart w:id="8" w:name="_Toc38985263"/>
      <w:r/>
      <w:bookmarkStart w:id="9" w:name="_Toc35393621"/>
      <w:r/>
      <w:bookmarkStart w:id="10" w:name="_Toc28359079"/>
      <w:r/>
      <w:bookmarkStart w:id="11" w:name="_Toc35393790"/>
      <w:r/>
      <w:bookmarkStart w:id="12" w:name="_Hlk24379207"/>
      <w:r>
        <w:rPr>
          <w:rFonts w:hint="eastAsia" w:ascii="宋体" w:hAnsi="宋体" w:cs="宋体"/>
          <w:b/>
          <w:bCs/>
          <w:color w:val="000000"/>
          <w:szCs w:val="21"/>
          <w:highlight w:val="none"/>
        </w:rPr>
        <w:t xml:space="preserve">一、项目基本情况</w:t>
      </w:r>
      <w:bookmarkEnd w:id="7"/>
      <w:r/>
      <w:bookmarkEnd w:id="8"/>
      <w:r/>
      <w:bookmarkEnd w:id="9"/>
      <w:r/>
      <w:bookmarkEnd w:id="10"/>
      <w:r/>
      <w:bookmarkEnd w:id="11"/>
      <w:r>
        <w:rPr>
          <w:rFonts w:hint="eastAsia" w:ascii="宋体" w:hAnsi="宋体" w:cs="宋体"/>
          <w:b/>
          <w:bCs/>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lang w:eastAsia="zh-CN"/>
        </w:rPr>
        <w:t xml:space="preserve">JSZC-321000-SSZX-C2025-0014</w:t>
      </w:r>
      <w:r>
        <w:rPr>
          <w:rFonts w:hint="eastAsia" w:ascii="宋体" w:hAnsi="宋体" w:cs="宋体"/>
          <w:color w:val="000000"/>
          <w:szCs w:val="21"/>
          <w:highlight w:val="none"/>
        </w:rPr>
        <w:t xml:space="preserve">号 </w:t>
      </w:r>
      <w:r>
        <w:rPr>
          <w:rFonts w:hint="eastAsia" w:ascii="宋体" w:hAnsi="宋体" w:cs="宋体"/>
          <w:color w:val="000000"/>
          <w:szCs w:val="21"/>
          <w:highlight w:val="none"/>
        </w:rPr>
      </w:r>
      <w:r/>
    </w:p>
    <w:p>
      <w:pPr>
        <w:pStyle w:val="942"/>
        <w:ind w:firstLine="420"/>
        <w:spacing w:line="42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eastAsia="zh-CN"/>
        </w:rPr>
        <w:t xml:space="preserve">扬州市住房和城乡建设局职工食堂委托管理项目</w:t>
      </w:r>
      <w:r>
        <w:rPr>
          <w:rFonts w:hint="eastAsia" w:ascii="宋体" w:hAnsi="宋体" w:eastAsia="宋体" w:cs="宋体"/>
          <w:color w:val="000000"/>
          <w:szCs w:val="21"/>
          <w:highlight w:val="none"/>
          <w:lang w:eastAsia="zh-CN"/>
        </w:rPr>
      </w:r>
      <w:r/>
    </w:p>
    <w:p>
      <w:pPr>
        <w:pStyle w:val="942"/>
        <w:ind w:left="0" w:firstLine="420"/>
        <w:spacing w:line="420" w:lineRule="exact"/>
        <w:rPr>
          <w:rFonts w:hint="eastAsia" w:ascii="宋体" w:hAnsi="宋体" w:cs="宋体"/>
          <w:color w:val="000000"/>
          <w:szCs w:val="21"/>
          <w:highlight w:val="none"/>
        </w:rPr>
      </w:pPr>
      <w:r/>
      <w:bookmarkEnd w:id="12"/>
      <w:r>
        <w:rPr>
          <w:rFonts w:hint="eastAsia" w:ascii="宋体" w:hAnsi="宋体" w:cs="宋体"/>
          <w:color w:val="000000"/>
          <w:szCs w:val="21"/>
          <w:highlight w:val="none"/>
        </w:rPr>
        <w:t xml:space="preserve">3.预算金额：</w:t>
      </w:r>
      <w:r>
        <w:rPr>
          <w:rFonts w:hint="eastAsia" w:ascii="宋体" w:hAnsi="宋体" w:cs="宋体"/>
          <w:color w:val="000000"/>
          <w:szCs w:val="21"/>
          <w:highlight w:val="none"/>
          <w:lang w:val="en-US" w:eastAsia="zh-CN"/>
        </w:rPr>
        <w:t xml:space="preserve">120</w:t>
      </w:r>
      <w:r>
        <w:rPr>
          <w:rFonts w:hint="eastAsia" w:ascii="宋体" w:hAnsi="宋体" w:cs="宋体"/>
          <w:color w:val="000000"/>
          <w:szCs w:val="21"/>
          <w:highlight w:val="none"/>
        </w:rPr>
        <w:t xml:space="preserve">万元/两年</w:t>
      </w:r>
      <w:r>
        <w:rPr>
          <w:rFonts w:hint="eastAsia" w:ascii="宋体" w:hAnsi="宋体" w:cs="宋体"/>
          <w:color w:val="000000"/>
          <w:szCs w:val="21"/>
          <w:highlight w:val="none"/>
        </w:rPr>
      </w:r>
      <w:r/>
    </w:p>
    <w:p>
      <w:pPr>
        <w:pStyle w:val="942"/>
        <w:ind w:left="0"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4.本项目设定最高限价，最高限价为</w:t>
      </w:r>
      <w:r>
        <w:rPr>
          <w:rFonts w:hint="eastAsia" w:ascii="宋体" w:hAnsi="宋体" w:cs="宋体"/>
          <w:color w:val="000000"/>
          <w:szCs w:val="21"/>
          <w:highlight w:val="none"/>
          <w:lang w:val="en-US" w:eastAsia="zh-CN"/>
        </w:rPr>
        <w:t xml:space="preserve">120</w:t>
      </w:r>
      <w:r>
        <w:rPr>
          <w:rFonts w:hint="eastAsia" w:ascii="宋体" w:hAnsi="宋体" w:cs="宋体"/>
          <w:color w:val="000000"/>
          <w:szCs w:val="21"/>
          <w:highlight w:val="none"/>
        </w:rPr>
        <w:t xml:space="preserve">万元/两年，最后报价超过最高限价的为无效报价，按照无效响应处理。</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5.采购需求：见磋商文件第四章</w:t>
      </w:r>
      <w:r>
        <w:rPr>
          <w:rFonts w:hint="eastAsia" w:ascii="宋体" w:hAnsi="宋体" w:cs="宋体"/>
          <w:color w:val="000000"/>
          <w:szCs w:val="21"/>
          <w:highlight w:val="none"/>
          <w:u w:val="single"/>
        </w:rPr>
      </w:r>
      <w:r/>
    </w:p>
    <w:p>
      <w:pPr>
        <w:pStyle w:val="942"/>
        <w:ind w:firstLine="420"/>
        <w:spacing w:line="420" w:lineRule="exact"/>
        <w:rPr>
          <w:rFonts w:ascii="宋体" w:hAnsi="宋体" w:cs="宋体"/>
          <w:color w:val="000000"/>
          <w:szCs w:val="21"/>
          <w:highlight w:val="none"/>
        </w:rPr>
      </w:pPr>
      <w:r>
        <w:rPr>
          <w:rFonts w:hint="eastAsia" w:ascii="宋体" w:hAnsi="宋体" w:cs="宋体"/>
          <w:color w:val="000000"/>
          <w:szCs w:val="21"/>
          <w:highlight w:val="none"/>
        </w:rPr>
        <w:t xml:space="preserve">6.</w:t>
      </w:r>
      <w:bookmarkStart w:id="13" w:name="_Toc38985264"/>
      <w:r/>
      <w:bookmarkStart w:id="14" w:name="_Toc28359003"/>
      <w:r/>
      <w:bookmarkStart w:id="15" w:name="_Toc28359080"/>
      <w:r/>
      <w:bookmarkStart w:id="16" w:name="_Toc35393791"/>
      <w:r/>
      <w:bookmarkStart w:id="17" w:name="_Toc35393622"/>
      <w:r>
        <w:rPr>
          <w:rFonts w:hint="eastAsia" w:ascii="宋体" w:hAnsi="宋体" w:cs="宋体"/>
          <w:color w:val="000000"/>
          <w:szCs w:val="21"/>
          <w:highlight w:val="none"/>
        </w:rPr>
        <w:t xml:space="preserve">合同履行期限：见磋商文件第四章</w:t>
      </w:r>
      <w:r>
        <w:rPr>
          <w:rFonts w:ascii="宋体" w:hAnsi="宋体" w:cs="宋体"/>
          <w:color w:val="000000"/>
          <w:szCs w:val="21"/>
          <w:highlight w:val="none"/>
        </w:rPr>
      </w:r>
      <w:r/>
    </w:p>
    <w:p>
      <w:pPr>
        <w:pStyle w:val="942"/>
        <w:ind w:firstLine="422"/>
        <w:spacing w:line="42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二、申请人的资格要求：</w:t>
      </w:r>
      <w:bookmarkEnd w:id="13"/>
      <w:r/>
      <w:bookmarkEnd w:id="14"/>
      <w:r/>
      <w:bookmarkEnd w:id="15"/>
      <w:r/>
      <w:bookmarkEnd w:id="16"/>
      <w:r/>
      <w:bookmarkEnd w:id="17"/>
      <w:r>
        <w:rPr>
          <w:rFonts w:hint="eastAsia" w:ascii="宋体" w:hAnsi="宋体" w:cs="宋体"/>
          <w:b/>
          <w:color w:val="000000"/>
          <w:szCs w:val="21"/>
          <w:highlight w:val="none"/>
        </w:rPr>
      </w:r>
      <w:r/>
    </w:p>
    <w:p>
      <w:pPr>
        <w:pStyle w:val="942"/>
        <w:ind w:firstLine="420"/>
        <w:spacing w:line="420" w:lineRule="exact"/>
        <w:rPr>
          <w:rFonts w:hint="eastAsia" w:ascii="宋体" w:hAnsi="宋体" w:cs="宋体"/>
          <w:color w:val="000000"/>
          <w:szCs w:val="21"/>
          <w:highlight w:val="none"/>
        </w:rPr>
      </w:pPr>
      <w:r/>
      <w:bookmarkStart w:id="18" w:name="_Toc28359081"/>
      <w:r/>
      <w:bookmarkStart w:id="19" w:name="_Toc35393623"/>
      <w:r/>
      <w:bookmarkStart w:id="20" w:name="_Toc35393792"/>
      <w:r/>
      <w:bookmarkStart w:id="21" w:name="_Toc38985265"/>
      <w:r/>
      <w:bookmarkStart w:id="22" w:name="_Toc28359004"/>
      <w:r>
        <w:rPr>
          <w:rFonts w:hint="eastAsia" w:ascii="宋体" w:hAnsi="宋体" w:cs="宋体"/>
          <w:color w:val="000000"/>
          <w:szCs w:val="21"/>
          <w:highlight w:val="none"/>
        </w:rPr>
        <w:t xml:space="preserve">（一）通用资格要求</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hint="eastAsia" w:ascii="宋体" w:hAnsi="宋体" w:cs="宋体"/>
          <w:color w:val="000000"/>
          <w:szCs w:val="21"/>
          <w:highlight w:val="none"/>
        </w:rPr>
      </w:r>
      <w:r/>
    </w:p>
    <w:p>
      <w:pPr>
        <w:pStyle w:val="942"/>
        <w:ind w:firstLine="420"/>
        <w:spacing w:line="420" w:lineRule="exact"/>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1.1法人或者其他组织的营业执照等证明文件，自然人的身份证明（身份证为正、反面）；</w:t>
      </w:r>
      <w:r>
        <w:rPr>
          <w:rFonts w:hint="eastAsia" w:ascii="宋体" w:hAnsi="宋体" w:cs="宋体"/>
          <w:i/>
          <w:iCs/>
          <w:color w:val="000000"/>
          <w:szCs w:val="21"/>
          <w:highlight w:val="none"/>
          <w:u w:val="single"/>
        </w:rPr>
      </w:r>
      <w:r/>
    </w:p>
    <w:p>
      <w:pPr>
        <w:pStyle w:val="942"/>
        <w:ind w:firstLine="420"/>
        <w:spacing w:line="420" w:lineRule="exact"/>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上一年度的财务报告情况（成立不满一年无需提供）；</w:t>
      </w:r>
      <w:r>
        <w:rPr>
          <w:rFonts w:hint="eastAsia" w:ascii="宋体" w:hAnsi="宋体" w:cs="宋体"/>
          <w:i/>
          <w:iCs/>
          <w:color w:val="000000"/>
          <w:szCs w:val="21"/>
          <w:highlight w:val="none"/>
          <w:u w:val="single"/>
        </w:rPr>
      </w:r>
      <w:r/>
    </w:p>
    <w:p>
      <w:pPr>
        <w:pStyle w:val="942"/>
        <w:ind w:firstLine="420"/>
        <w:spacing w:line="420" w:lineRule="exact"/>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1.3 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i/>
          <w:iCs/>
          <w:color w:val="000000"/>
          <w:szCs w:val="21"/>
          <w:highlight w:val="none"/>
          <w:u w:val="single"/>
        </w:rPr>
      </w:r>
      <w:r/>
    </w:p>
    <w:p>
      <w:pPr>
        <w:pStyle w:val="942"/>
        <w:ind w:firstLine="420"/>
        <w:spacing w:line="420" w:lineRule="exact"/>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1.4 具备履行合同所必需的设备和专业技术能力的书面声明；</w:t>
      </w:r>
      <w:r>
        <w:rPr>
          <w:rFonts w:hint="eastAsia" w:ascii="宋体" w:hAnsi="宋体" w:cs="宋体"/>
          <w:i/>
          <w:iCs/>
          <w:color w:val="000000"/>
          <w:szCs w:val="21"/>
          <w:highlight w:val="none"/>
          <w:u w:val="single"/>
        </w:rPr>
      </w:r>
      <w:r/>
    </w:p>
    <w:p>
      <w:pPr>
        <w:pStyle w:val="942"/>
        <w:ind w:firstLine="420"/>
        <w:spacing w:line="420" w:lineRule="exact"/>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参加政府采购活动前3年内在经营活动中没有重大违法记录的书面声明；</w:t>
      </w:r>
      <w:r>
        <w:rPr>
          <w:rFonts w:hint="eastAsia" w:ascii="宋体" w:hAnsi="宋体" w:cs="宋体"/>
          <w:i/>
          <w:iCs/>
          <w:color w:val="000000"/>
          <w:szCs w:val="21"/>
          <w:highlight w:val="none"/>
          <w:u w:val="single"/>
        </w:rPr>
      </w:r>
      <w:r/>
    </w:p>
    <w:p>
      <w:pPr>
        <w:pStyle w:val="942"/>
        <w:ind w:firstLine="420"/>
        <w:spacing w:line="420" w:lineRule="exact"/>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供应商信用承诺函；</w:t>
      </w:r>
      <w:r>
        <w:rPr>
          <w:rFonts w:hint="eastAsia" w:ascii="宋体" w:hAnsi="宋体" w:cs="宋体"/>
          <w:i/>
          <w:iCs/>
          <w:color w:val="000000"/>
          <w:szCs w:val="21"/>
          <w:highlight w:val="none"/>
          <w:u w:val="single"/>
        </w:rPr>
      </w:r>
      <w:r/>
    </w:p>
    <w:p>
      <w:pPr>
        <w:pStyle w:val="942"/>
        <w:ind w:firstLine="420"/>
        <w:spacing w:line="420" w:lineRule="exact"/>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1.7磋商响应函；</w:t>
      </w:r>
      <w:r>
        <w:rPr>
          <w:rFonts w:hint="eastAsia" w:ascii="宋体" w:hAnsi="宋体" w:cs="宋体"/>
          <w:i/>
          <w:iCs/>
          <w:color w:val="000000"/>
          <w:szCs w:val="21"/>
          <w:highlight w:val="none"/>
          <w:u w:val="single"/>
        </w:rPr>
      </w:r>
      <w:r/>
    </w:p>
    <w:p>
      <w:pPr>
        <w:pStyle w:val="942"/>
        <w:ind w:firstLine="420"/>
        <w:spacing w:line="420" w:lineRule="exact"/>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1.8若法定代表人参加磋商的，须提供本人身份证复印件(原件扫描上传)；若授权代表参加的，须提供《法人授权书》原件和授权代表身份证（原件扫描上传）</w:t>
      </w:r>
      <w:r>
        <w:rPr>
          <w:rFonts w:hint="eastAsia" w:ascii="宋体" w:hAnsi="宋体" w:cs="宋体"/>
          <w:i/>
          <w:iCs/>
          <w:color w:val="000000"/>
          <w:szCs w:val="21"/>
          <w:highlight w:val="none"/>
          <w:u w:val="singl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cs="宋体"/>
          <w:color w:val="000000"/>
          <w:szCs w:val="21"/>
          <w:highlight w:val="none"/>
        </w:rPr>
      </w:r>
      <w:r/>
    </w:p>
    <w:p>
      <w:pPr>
        <w:pStyle w:val="942"/>
        <w:ind w:firstLine="420"/>
        <w:pageBreakBefore w:val="0"/>
        <w:spacing w:line="420" w:lineRule="exact"/>
        <w:widowControl w:val="off"/>
        <w:rPr>
          <w:rFonts w:hint="eastAsia" w:ascii="宋体" w:hAnsi="宋体" w:eastAsia="宋体" w:cs="宋体"/>
          <w:i/>
          <w:iCs/>
          <w:color w:val="000000"/>
          <w:sz w:val="21"/>
          <w:szCs w:val="21"/>
          <w:highlight w:val="none"/>
          <w:u w:val="single"/>
        </w:rPr>
      </w:pPr>
      <w:r>
        <w:rPr>
          <w:rFonts w:hint="eastAsia" w:ascii="宋体" w:hAnsi="宋体" w:cs="宋体"/>
          <w:color w:val="000000"/>
          <w:szCs w:val="21"/>
          <w:highlight w:val="none"/>
        </w:rPr>
        <w:t xml:space="preserve">3.落实政府采购政策需满足的资格要求：</w:t>
      </w:r>
      <w:r>
        <w:rPr>
          <w:rFonts w:hint="eastAsia" w:ascii="宋体" w:hAnsi="宋体" w:eastAsia="宋体" w:cs="宋体"/>
          <w:i/>
          <w:iCs/>
          <w:color w:val="000000"/>
          <w:sz w:val="21"/>
          <w:szCs w:val="21"/>
          <w:highlight w:val="none"/>
          <w:u w:val="single"/>
        </w:rPr>
        <w:t xml:space="preserve">根据《政府采购促进中小企业发展管理办法》的规定，本项目专门面向中小企业采购，供应商响应时须提供《中小企业声明函》，《中小企业声明函》不符合要求或未提供的，响应文件无效。</w:t>
      </w:r>
      <w:r>
        <w:rPr>
          <w:rFonts w:hint="eastAsia" w:ascii="宋体" w:hAnsi="宋体" w:eastAsia="宋体" w:cs="宋体"/>
          <w:i/>
          <w:iCs/>
          <w:color w:val="000000"/>
          <w:sz w:val="21"/>
          <w:szCs w:val="21"/>
          <w:highlight w:val="none"/>
          <w:u w:val="single"/>
        </w:rPr>
      </w:r>
      <w:r/>
    </w:p>
    <w:p>
      <w:pPr>
        <w:pStyle w:val="942"/>
        <w:ind w:firstLine="420"/>
        <w:spacing w:line="420" w:lineRule="exact"/>
        <w:rPr>
          <w:rFonts w:ascii="宋体" w:hAnsi="宋体" w:cs="宋体"/>
          <w:color w:val="000000"/>
          <w:szCs w:val="21"/>
          <w:highlight w:val="none"/>
        </w:rPr>
      </w:pPr>
      <w:r>
        <w:rPr>
          <w:rFonts w:hint="eastAsia" w:ascii="宋体" w:hAnsi="宋体" w:eastAsia="宋体" w:cs="宋体"/>
          <w:i/>
          <w:iCs/>
          <w:color w:val="000000"/>
          <w:sz w:val="21"/>
          <w:szCs w:val="21"/>
          <w:highlight w:val="none"/>
          <w:u w:val="single"/>
        </w:rPr>
        <w:t xml:space="preserve">注：本项目（中小企业划分标准参照《关于印发中小企业划型标准规定的通知》（工信部联</w:t>
      </w:r>
      <w:r>
        <w:rPr>
          <w:rFonts w:hint="eastAsia" w:ascii="宋体" w:hAnsi="宋体" w:eastAsia="宋体" w:cs="宋体"/>
          <w:i/>
          <w:iCs/>
          <w:color w:val="000000"/>
          <w:sz w:val="21"/>
          <w:szCs w:val="21"/>
          <w:highlight w:val="none"/>
          <w:u w:val="single"/>
          <w:lang w:val="en-US" w:eastAsia="zh-CN"/>
        </w:rPr>
        <w:t xml:space="preserve">企业</w:t>
      </w:r>
      <w:r>
        <w:rPr>
          <w:rFonts w:hint="eastAsia" w:ascii="宋体" w:hAnsi="宋体" w:eastAsia="宋体" w:cs="宋体"/>
          <w:i/>
          <w:iCs/>
          <w:color w:val="000000"/>
          <w:sz w:val="21"/>
          <w:szCs w:val="21"/>
          <w:highlight w:val="none"/>
          <w:u w:val="single"/>
        </w:rPr>
        <w:t xml:space="preserve">[2011]300号）</w:t>
      </w:r>
      <w:r>
        <w:rPr>
          <w:rFonts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联合体参与磋商</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进口产品参与磋商</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（二）本项目的特定资格要求：</w:t>
      </w:r>
      <w:r>
        <w:rPr>
          <w:rFonts w:hint="eastAsia" w:ascii="宋体" w:hAnsi="宋体" w:cs="宋体"/>
          <w:color w:val="000000"/>
          <w:szCs w:val="21"/>
          <w:highlight w:val="none"/>
        </w:rPr>
      </w:r>
      <w:r/>
    </w:p>
    <w:p>
      <w:pPr>
        <w:pStyle w:val="942"/>
        <w:ind w:firstLine="420"/>
        <w:spacing w:line="42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1、供应商具有有效的食品经营许可证（或取得市场监督部门食品经营许可备案）（原件扫描件加盖供应商电子公章上传）</w:t>
      </w:r>
      <w:r>
        <w:rPr>
          <w:rFonts w:ascii="宋体" w:hAnsi="宋体" w:cs="宋体"/>
          <w:color w:val="000000"/>
          <w:szCs w:val="21"/>
          <w:highlight w:val="none"/>
          <w:lang w:val="en-US" w:eastAsia="zh-CN"/>
        </w:rPr>
      </w:r>
      <w:r/>
    </w:p>
    <w:p>
      <w:pPr>
        <w:pStyle w:val="942"/>
        <w:ind w:firstLine="420"/>
        <w:spacing w:line="42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2、供应商拟派从业人员具有健康证</w:t>
      </w:r>
      <w:r>
        <w:rPr>
          <w:rFonts w:hint="eastAsia" w:ascii="宋体" w:hAnsi="宋体" w:cs="宋体"/>
          <w:color w:val="000000"/>
          <w:szCs w:val="21"/>
          <w:highlight w:val="none"/>
          <w:lang w:val="en-US" w:eastAsia="zh-CN"/>
        </w:rPr>
        <w:t xml:space="preserve">（原件扫描件加盖供应商电子公章上传）</w:t>
      </w:r>
      <w:r>
        <w:rPr>
          <w:rFonts w:hint="eastAsia" w:ascii="宋体" w:hAnsi="宋体" w:cs="宋体"/>
          <w:color w:val="000000"/>
          <w:szCs w:val="21"/>
          <w:highlight w:val="none"/>
          <w:lang w:val="en-US" w:eastAsia="zh-CN"/>
        </w:rPr>
      </w:r>
      <w:r/>
    </w:p>
    <w:p>
      <w:pPr>
        <w:pStyle w:val="954"/>
        <w:rPr>
          <w:highlight w:val="none"/>
          <w:lang w:val="en-US" w:eastAsia="zh-CN"/>
        </w:rPr>
      </w:pPr>
      <w:r>
        <w:rPr>
          <w:rFonts w:hint="eastAsia" w:ascii="宋体" w:hAnsi="宋体" w:cs="宋体"/>
          <w:color w:val="000000"/>
          <w:szCs w:val="21"/>
          <w:highlight w:val="none"/>
          <w:lang w:val="en-US" w:eastAsia="zh-CN"/>
        </w:rPr>
        <w:t xml:space="preserve">3、厨师资质要求为中级及以上技师（提供至少一位厨师证明材料原件扫描件加盖供应商电子公章上传）</w:t>
      </w:r>
      <w:r>
        <w:rPr>
          <w:highlight w:val="none"/>
          <w:lang w:val="en-US" w:eastAsia="zh-CN"/>
        </w:rPr>
      </w:r>
      <w:r/>
    </w:p>
    <w:p>
      <w:pPr>
        <w:pStyle w:val="942"/>
        <w:ind w:firstLine="422"/>
        <w:keepLines/>
        <w:keepNext/>
        <w:spacing w:before="145" w:after="145" w:line="4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三、获取</w:t>
      </w:r>
      <w:bookmarkEnd w:id="18"/>
      <w:r/>
      <w:bookmarkEnd w:id="19"/>
      <w:r/>
      <w:bookmarkEnd w:id="20"/>
      <w:r/>
      <w:bookmarkEnd w:id="21"/>
      <w:r/>
      <w:bookmarkEnd w:id="22"/>
      <w:r>
        <w:rPr>
          <w:rFonts w:hint="eastAsia" w:ascii="宋体" w:hAnsi="宋体" w:cs="宋体"/>
          <w:b/>
          <w:bCs/>
          <w:color w:val="000000"/>
          <w:szCs w:val="21"/>
          <w:highlight w:val="none"/>
        </w:rPr>
        <w:t xml:space="preserve">磋商文件</w:t>
      </w:r>
      <w:r>
        <w:rPr>
          <w:rFonts w:hint="eastAsia" w:ascii="宋体" w:hAnsi="宋体" w:cs="宋体"/>
          <w:b/>
          <w:bCs/>
          <w:color w:val="000000"/>
          <w:szCs w:val="21"/>
          <w:highlight w:val="none"/>
        </w:rPr>
      </w:r>
      <w:r/>
    </w:p>
    <w:p>
      <w:pPr>
        <w:pStyle w:val="942"/>
        <w:ind w:firstLine="420"/>
        <w:spacing w:line="420" w:lineRule="exact"/>
        <w:rPr>
          <w:rFonts w:hint="eastAsia" w:ascii="宋体" w:hAnsi="宋体" w:cs="宋体"/>
          <w:b/>
          <w:color w:val="000000"/>
          <w:szCs w:val="21"/>
          <w:highlight w:val="none"/>
        </w:rPr>
      </w:pPr>
      <w:r/>
      <w:bookmarkStart w:id="23" w:name="_Toc28359082"/>
      <w:r/>
      <w:bookmarkStart w:id="24" w:name="_Toc28359005"/>
      <w:r/>
      <w:bookmarkStart w:id="25" w:name="_Toc38985266"/>
      <w:r/>
      <w:bookmarkStart w:id="26" w:name="_Toc35393624"/>
      <w:r/>
      <w:bookmarkStart w:id="27" w:name="_Toc35393793"/>
      <w:r>
        <w:rPr>
          <w:rFonts w:hint="eastAsia" w:ascii="宋体" w:hAnsi="宋体" w:cs="宋体"/>
          <w:color w:val="000000"/>
          <w:szCs w:val="21"/>
          <w:highlight w:val="none"/>
        </w:rPr>
        <w:t xml:space="preserve">1.时间：自磋商文件公告发布之日起5个工作日 </w:t>
      </w:r>
      <w:r>
        <w:rPr>
          <w:rFonts w:hint="eastAsia" w:ascii="宋体" w:hAnsi="宋体" w:cs="宋体"/>
          <w:b/>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2.方式：在“扬州市政府采购网”、“江苏政府采购网”、“中国政府采购网”自行免费下载磋商文件。</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3.潜在供应商访问政府采购管理交易系统（苏采云）的网络地址和方法：</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（3）“CA数字证书”的办理材料以及供应商操作手册详见：</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http://zfcg.yangzhou.gov.cn/zfcg/xzzx/202309/4d7de1f7865f4a2894fc22bc452f94d8.shtml。</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（4）潜在供应商访问“苏采云”系统的网络地址和方法：“苏采云”系统的网址：http://jszfcg.jsczt.cn/。</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（6）招标代理机构（采购代理机构）将数据电文形式的采购文件加载至“苏采云”系统，供潜在供应商下载或者查阅。     </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（7）苏采云系统使用谷歌浏览器参与不见面开标。</w:t>
      </w:r>
      <w:r>
        <w:rPr>
          <w:rFonts w:hint="eastAsia" w:ascii="宋体" w:hAnsi="宋体" w:cs="宋体"/>
          <w:color w:val="000000"/>
          <w:szCs w:val="21"/>
          <w:highlight w:val="none"/>
        </w:rPr>
      </w:r>
      <w:r/>
    </w:p>
    <w:p>
      <w:pPr>
        <w:pStyle w:val="942"/>
        <w:ind w:firstLine="422"/>
        <w:keepLines/>
        <w:keepNext/>
        <w:spacing w:before="145" w:after="145" w:line="4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四、提交</w:t>
      </w:r>
      <w:bookmarkEnd w:id="23"/>
      <w:r/>
      <w:bookmarkEnd w:id="24"/>
      <w:r>
        <w:rPr>
          <w:rFonts w:hint="eastAsia" w:ascii="宋体" w:hAnsi="宋体" w:cs="宋体"/>
          <w:b/>
          <w:bCs/>
          <w:color w:val="000000"/>
          <w:szCs w:val="21"/>
          <w:highlight w:val="none"/>
        </w:rPr>
        <w:t xml:space="preserve">响应文件截止时间</w:t>
      </w:r>
      <w:bookmarkEnd w:id="25"/>
      <w:r/>
      <w:bookmarkEnd w:id="26"/>
      <w:r/>
      <w:bookmarkEnd w:id="27"/>
      <w:r>
        <w:rPr>
          <w:rFonts w:hint="eastAsia" w:ascii="宋体" w:hAnsi="宋体" w:cs="宋体"/>
          <w:b/>
          <w:bCs/>
          <w:color w:val="000000"/>
          <w:szCs w:val="21"/>
          <w:highlight w:val="none"/>
        </w:rPr>
        <w:t xml:space="preserve">、地点</w:t>
      </w:r>
      <w:r>
        <w:rPr>
          <w:rFonts w:hint="eastAsia" w:ascii="宋体" w:hAnsi="宋体" w:cs="宋体"/>
          <w:b/>
          <w:bCs/>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1.截止时间：</w:t>
      </w:r>
      <w:r>
        <w:rPr>
          <w:rFonts w:hint="eastAsia" w:ascii="宋体" w:hAnsi="宋体" w:cs="宋体"/>
          <w:bCs/>
          <w:color w:val="000000"/>
          <w:szCs w:val="21"/>
          <w:highlight w:val="none"/>
          <w:u w:val="single"/>
        </w:rPr>
        <w:t xml:space="preserve">2025年</w:t>
      </w:r>
      <w:r>
        <w:rPr>
          <w:rFonts w:hint="eastAsia" w:ascii="宋体" w:hAnsi="宋体" w:cs="宋体"/>
          <w:bCs/>
          <w:color w:val="000000"/>
          <w:szCs w:val="21"/>
          <w:highlight w:val="none"/>
          <w:u w:val="single"/>
          <w:lang w:val="en-US" w:eastAsia="zh-CN"/>
        </w:rPr>
        <w:t xml:space="preserve">1</w:t>
      </w:r>
      <w:r>
        <w:rPr>
          <w:rFonts w:hint="eastAsia" w:ascii="宋体" w:hAnsi="宋体" w:cs="宋体"/>
          <w:bCs/>
          <w:color w:val="000000"/>
          <w:szCs w:val="21"/>
          <w:highlight w:val="none"/>
          <w:u w:val="single"/>
          <w:lang w:val="en-US" w:eastAsia="zh-CN"/>
        </w:rPr>
        <w:t xml:space="preserve">1</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1</w:t>
      </w:r>
      <w:r>
        <w:rPr>
          <w:rFonts w:hint="eastAsia" w:ascii="宋体" w:hAnsi="宋体" w:cs="宋体"/>
          <w:bCs/>
          <w:color w:val="000000"/>
          <w:szCs w:val="21"/>
          <w:highlight w:val="none"/>
          <w:u w:val="single"/>
          <w:lang w:val="en-US" w:eastAsia="zh-CN"/>
        </w:rPr>
        <w:t xml:space="preserve">1</w:t>
      </w:r>
      <w:r>
        <w:rPr>
          <w:rFonts w:hint="eastAsia"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9</w:t>
      </w:r>
      <w:r>
        <w:rPr>
          <w:rFonts w:hint="eastAsia" w:ascii="宋体" w:hAnsi="宋体" w:cs="宋体"/>
          <w:bCs/>
          <w:color w:val="000000"/>
          <w:szCs w:val="21"/>
          <w:highlight w:val="none"/>
          <w:u w:val="single"/>
        </w:rPr>
        <w:t xml:space="preserve">点30分</w:t>
      </w:r>
      <w:r>
        <w:rPr>
          <w:rFonts w:hint="eastAsia" w:ascii="宋体" w:hAnsi="宋体" w:cs="宋体"/>
          <w:bCs/>
          <w:color w:val="000000"/>
          <w:szCs w:val="21"/>
          <w:highlight w:val="none"/>
        </w:rPr>
        <w:t xml:space="preserve">（北京时间）</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2.地点：</w:t>
      </w:r>
      <w:r>
        <w:rPr>
          <w:rFonts w:hint="eastAsia" w:ascii="宋体" w:hAnsi="宋体" w:cs="宋体"/>
          <w:color w:val="000000"/>
          <w:szCs w:val="21"/>
          <w:highlight w:val="none"/>
          <w:u w:val="single"/>
        </w:rPr>
        <w:t xml:space="preserve">“苏采云”政府采购交易系统网上开标大</w:t>
      </w:r>
      <w:r>
        <w:rPr>
          <w:rFonts w:hint="eastAsia" w:ascii="宋体" w:hAnsi="宋体" w:cs="宋体"/>
          <w:color w:val="000000"/>
          <w:szCs w:val="21"/>
          <w:highlight w:val="none"/>
        </w:rPr>
        <w:t xml:space="preserve">厅</w:t>
      </w:r>
      <w:r>
        <w:rPr>
          <w:rFonts w:hint="eastAsia" w:ascii="宋体" w:hAnsi="宋体" w:cs="宋体"/>
          <w:color w:val="000000"/>
          <w:szCs w:val="21"/>
          <w:highlight w:val="none"/>
          <w:u w:val="single"/>
        </w:rPr>
      </w:r>
      <w:r/>
    </w:p>
    <w:p>
      <w:pPr>
        <w:pStyle w:val="942"/>
        <w:ind w:firstLine="422"/>
        <w:keepLines/>
        <w:keepNext/>
        <w:spacing w:before="145" w:after="145" w:line="420" w:lineRule="exact"/>
        <w:rPr>
          <w:rFonts w:hint="eastAsia" w:ascii="宋体" w:hAnsi="宋体" w:cs="宋体"/>
          <w:b/>
          <w:bCs/>
          <w:color w:val="000000"/>
          <w:szCs w:val="21"/>
          <w:highlight w:val="none"/>
        </w:rPr>
      </w:pPr>
      <w:r/>
      <w:bookmarkStart w:id="28" w:name="_Toc35393625"/>
      <w:r/>
      <w:bookmarkStart w:id="29" w:name="_Toc28359007"/>
      <w:r/>
      <w:bookmarkStart w:id="30" w:name="_Toc35393794"/>
      <w:r/>
      <w:bookmarkStart w:id="31" w:name="_Toc28359084"/>
      <w:r/>
      <w:bookmarkStart w:id="32" w:name="_Toc38985267"/>
      <w:r>
        <w:rPr>
          <w:rFonts w:hint="eastAsia" w:ascii="宋体" w:hAnsi="宋体" w:cs="宋体"/>
          <w:b/>
          <w:bCs/>
          <w:color w:val="000000"/>
          <w:szCs w:val="21"/>
          <w:highlight w:val="none"/>
        </w:rPr>
        <w:t xml:space="preserve">五、公告期限</w:t>
      </w:r>
      <w:bookmarkEnd w:id="28"/>
      <w:r/>
      <w:bookmarkEnd w:id="29"/>
      <w:r/>
      <w:bookmarkEnd w:id="30"/>
      <w:r/>
      <w:bookmarkEnd w:id="31"/>
      <w:r/>
      <w:bookmarkEnd w:id="32"/>
      <w:r>
        <w:rPr>
          <w:rFonts w:hint="eastAsia" w:ascii="宋体" w:hAnsi="宋体" w:cs="宋体"/>
          <w:b/>
          <w:bCs/>
          <w:color w:val="000000"/>
          <w:szCs w:val="21"/>
          <w:highlight w:val="none"/>
        </w:rPr>
      </w:r>
      <w:r/>
    </w:p>
    <w:p>
      <w:pPr>
        <w:pStyle w:val="942"/>
        <w:ind w:firstLine="420"/>
        <w:spacing w:line="420" w:lineRule="exact"/>
        <w:rPr>
          <w:rFonts w:hint="eastAsia" w:ascii="宋体" w:hAnsi="宋体" w:cs="宋体"/>
          <w:color w:val="000000"/>
          <w:szCs w:val="21"/>
          <w:highlight w:val="none"/>
        </w:rPr>
      </w:pPr>
      <w:r/>
      <w:bookmarkStart w:id="33" w:name="_Toc38985268"/>
      <w:r/>
      <w:bookmarkStart w:id="34" w:name="_Toc35393795"/>
      <w:r/>
      <w:bookmarkStart w:id="35" w:name="_Toc35393626"/>
      <w:r>
        <w:rPr>
          <w:rFonts w:hint="eastAsia" w:ascii="宋体" w:hAnsi="宋体" w:cs="宋体"/>
          <w:color w:val="000000"/>
          <w:szCs w:val="21"/>
          <w:highlight w:val="none"/>
        </w:rPr>
        <w:t xml:space="preserve">磋商公告及磋商文件公告期限为自本公告发布之日起3个工作日。</w:t>
      </w:r>
      <w:r>
        <w:rPr>
          <w:rFonts w:hint="eastAsia" w:ascii="宋体" w:hAnsi="宋体" w:cs="宋体"/>
          <w:color w:val="000000"/>
          <w:szCs w:val="21"/>
          <w:highlight w:val="none"/>
        </w:rPr>
      </w:r>
      <w:r/>
    </w:p>
    <w:p>
      <w:pPr>
        <w:pStyle w:val="942"/>
        <w:ind w:firstLine="422"/>
        <w:keepLines/>
        <w:keepNext/>
        <w:spacing w:before="145" w:after="145" w:line="4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bookmarkEnd w:id="33"/>
      <w:r/>
      <w:bookmarkEnd w:id="34"/>
      <w:r/>
      <w:bookmarkEnd w:id="35"/>
      <w:r>
        <w:rPr>
          <w:rFonts w:hint="eastAsia" w:ascii="宋体" w:hAnsi="宋体" w:cs="宋体"/>
          <w:b/>
          <w:bCs/>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6.2.供应商如确定参加磋商，可自行下载采购文件及有关资料，按照《操作手册》进行注册，领取CA和办理电子签章，并按《操作手册》要求制作、上传电子响应文件，技术支持联系方式：13813140731。</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6.4.潜在供应商对采购文件项目需求部分的询问、质疑请向采购人提出，由采购人负责答复。</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6.5.本次磋商不收取磋商保证金。</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6.6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6.7拒绝下述供应商参加本次采购活动：</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（1）供应商单位负责人为同一人或者存在直接控股、管理关系的不同供应商，不得参加同一合同项下的政府采购活动。</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（2）凡为采购项目提供整体设计、规范编制或者项目管理、监理、检测等服务的供应商，不得再参加该项目的其他采购活动。</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6.8.有关本次采购的事项若存在变动或修改，敬请及时关注“扬州市政府采购网”、”江苏政府采购网”、“中国政府采购网”发布的信息。</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6.9</w:t>
      </w:r>
      <w:r>
        <w:rPr>
          <w:rFonts w:hint="eastAsia" w:ascii="宋体" w:hAnsi="宋体" w:cs="宋体"/>
          <w:i/>
          <w:iCs/>
          <w:color w:val="000000"/>
          <w:szCs w:val="21"/>
          <w:highlight w:val="none"/>
          <w:u w:val="single"/>
        </w:rPr>
        <w:t xml:space="preserve">本磋商文件中斜体下划线部分为实质性响应条款，为必须遵守的条件，如不满足将作无效响应文件处理。</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6.10 如在开标时间发生系统崩溃等不可预见的情况，造成开评标活动无法正常进行的，将延迟开评标，具体开评标时间另行通知。</w:t>
      </w:r>
      <w:r>
        <w:rPr>
          <w:rFonts w:hint="eastAsia" w:ascii="宋体" w:hAnsi="宋体" w:cs="宋体"/>
          <w:color w:val="000000"/>
          <w:szCs w:val="21"/>
          <w:highlight w:val="none"/>
        </w:rPr>
      </w:r>
      <w:r/>
    </w:p>
    <w:p>
      <w:pPr>
        <w:pStyle w:val="942"/>
        <w:ind w:firstLine="422"/>
        <w:keepLines/>
        <w:keepNext/>
        <w:spacing w:before="145" w:after="145" w:line="420" w:lineRule="exact"/>
        <w:rPr>
          <w:rFonts w:hint="eastAsia" w:ascii="宋体" w:hAnsi="宋体" w:cs="宋体"/>
          <w:b/>
          <w:bCs/>
          <w:color w:val="000000"/>
          <w:szCs w:val="21"/>
          <w:highlight w:val="none"/>
        </w:rPr>
      </w:pPr>
      <w:r/>
      <w:bookmarkStart w:id="36" w:name="_Toc35393627"/>
      <w:r/>
      <w:bookmarkStart w:id="37" w:name="_Toc38985269"/>
      <w:r/>
      <w:bookmarkStart w:id="38" w:name="_Toc28359008"/>
      <w:r/>
      <w:bookmarkStart w:id="39" w:name="_Toc28359085"/>
      <w:r/>
      <w:bookmarkStart w:id="40" w:name="_Toc35393796"/>
      <w:r>
        <w:rPr>
          <w:rFonts w:hint="eastAsia" w:ascii="宋体" w:hAnsi="宋体" w:cs="宋体"/>
          <w:b/>
          <w:bCs/>
          <w:color w:val="000000"/>
          <w:szCs w:val="21"/>
          <w:highlight w:val="none"/>
        </w:rPr>
        <w:t xml:space="preserve">七、本次磋商联系方式</w:t>
      </w:r>
      <w:bookmarkEnd w:id="36"/>
      <w:r/>
      <w:bookmarkEnd w:id="37"/>
      <w:r/>
      <w:bookmarkEnd w:id="38"/>
      <w:r/>
      <w:bookmarkEnd w:id="39"/>
      <w:r/>
      <w:bookmarkEnd w:id="40"/>
      <w:r>
        <w:rPr>
          <w:rFonts w:hint="eastAsia" w:ascii="宋体" w:hAnsi="宋体" w:cs="宋体"/>
          <w:b/>
          <w:bCs/>
          <w:color w:val="000000"/>
          <w:szCs w:val="21"/>
          <w:highlight w:val="none"/>
        </w:rPr>
      </w:r>
      <w:r/>
    </w:p>
    <w:p>
      <w:pPr>
        <w:pStyle w:val="982"/>
        <w:ind w:firstLine="420"/>
        <w:spacing w:line="420" w:lineRule="exact"/>
        <w:rPr>
          <w:rFonts w:hint="eastAsia" w:hAnsi="宋体" w:cs="宋体"/>
          <w:color w:val="000000"/>
          <w:sz w:val="21"/>
          <w:highlight w:val="none"/>
        </w:rPr>
      </w:pPr>
      <w:r/>
      <w:bookmarkStart w:id="41" w:name="_Toc28359087"/>
      <w:r/>
      <w:bookmarkStart w:id="42" w:name="_Toc28359010"/>
      <w:r>
        <w:rPr>
          <w:rFonts w:hint="eastAsia" w:hAnsi="宋体" w:cs="宋体"/>
          <w:color w:val="000000"/>
          <w:sz w:val="21"/>
          <w:highlight w:val="none"/>
        </w:rPr>
        <w:t xml:space="preserve">1.采购人信息</w:t>
      </w:r>
      <w:r>
        <w:rPr>
          <w:rFonts w:hint="eastAsia" w:hAnsi="宋体" w:cs="宋体"/>
          <w:color w:val="000000"/>
          <w:sz w:val="21"/>
          <w:highlight w:val="none"/>
        </w:rPr>
      </w:r>
      <w:r/>
    </w:p>
    <w:p>
      <w:pPr>
        <w:pStyle w:val="942"/>
        <w:ind w:firstLine="420"/>
        <w:jc w:val="left"/>
        <w:spacing w:line="42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扬州市住房和城乡建设局</w:t>
      </w:r>
      <w:r>
        <w:rPr>
          <w:rFonts w:hint="eastAsia" w:ascii="宋体" w:hAnsi="宋体" w:eastAsia="宋体" w:cs="宋体"/>
          <w:color w:val="000000"/>
          <w:szCs w:val="21"/>
          <w:highlight w:val="none"/>
          <w:u w:val="single"/>
          <w:lang w:eastAsia="zh-CN"/>
        </w:rPr>
      </w:r>
      <w:r/>
    </w:p>
    <w:p>
      <w:pPr>
        <w:pStyle w:val="942"/>
        <w:ind w:firstLine="420"/>
        <w:jc w:val="left"/>
        <w:spacing w:line="42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江苏省扬州市文昌中路1号运河城市广场5号楼</w:t>
      </w:r>
      <w:r>
        <w:rPr>
          <w:rFonts w:hint="eastAsia" w:ascii="宋体" w:hAnsi="宋体" w:cs="宋体"/>
          <w:color w:val="000000"/>
          <w:szCs w:val="21"/>
          <w:highlight w:val="none"/>
          <w:u w:val="single"/>
        </w:rPr>
      </w:r>
      <w:r/>
    </w:p>
    <w:p>
      <w:pPr>
        <w:pStyle w:val="942"/>
        <w:ind w:firstLine="420"/>
        <w:jc w:val="left"/>
        <w:spacing w:line="420" w:lineRule="exact"/>
        <w:rPr>
          <w:rFonts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u w:val="single"/>
          <w:lang w:val="en-US" w:eastAsia="zh-CN"/>
        </w:rPr>
        <w:t xml:space="preserve">阮</w:t>
      </w:r>
      <w:r>
        <w:rPr>
          <w:rFonts w:hint="eastAsia" w:ascii="宋体" w:hAnsi="宋体" w:cs="宋体"/>
          <w:color w:val="000000"/>
          <w:szCs w:val="21"/>
          <w:highlight w:val="none"/>
          <w:u w:val="single"/>
        </w:rPr>
        <w:t xml:space="preserve">主任</w:t>
      </w:r>
      <w:r>
        <w:rPr>
          <w:rFonts w:ascii="宋体" w:hAnsi="宋体" w:cs="宋体"/>
          <w:color w:val="000000"/>
          <w:szCs w:val="21"/>
          <w:highlight w:val="none"/>
        </w:rPr>
      </w:r>
      <w:r/>
    </w:p>
    <w:p>
      <w:pPr>
        <w:pStyle w:val="942"/>
        <w:ind w:firstLine="420"/>
        <w:jc w:val="left"/>
        <w:spacing w:line="42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val="en-US" w:eastAsia="zh-CN"/>
        </w:rPr>
        <w:t xml:space="preserve">0514-87329538</w:t>
      </w:r>
      <w:r>
        <w:rPr>
          <w:rFonts w:ascii="宋体" w:hAnsi="宋体" w:eastAsia="宋体" w:cs="宋体"/>
          <w:color w:val="000000"/>
          <w:szCs w:val="21"/>
          <w:highlight w:val="none"/>
          <w:lang w:val="en-US" w:eastAsia="zh-CN"/>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2.采购代理机构信息</w:t>
      </w:r>
      <w:r>
        <w:rPr>
          <w:rFonts w:hint="eastAsia" w:ascii="宋体" w:hAnsi="宋体" w:cs="宋体"/>
          <w:color w:val="000000"/>
          <w:szCs w:val="21"/>
          <w:highlight w:val="none"/>
        </w:rPr>
      </w:r>
      <w:r/>
    </w:p>
    <w:p>
      <w:pPr>
        <w:pStyle w:val="982"/>
        <w:ind w:firstLine="420"/>
        <w:spacing w:line="420" w:lineRule="exact"/>
        <w:rPr>
          <w:rFonts w:hint="eastAsia" w:hAnsi="宋体" w:cs="宋体"/>
          <w:color w:val="000000"/>
          <w:sz w:val="21"/>
          <w:highlight w:val="none"/>
          <w:u w:val="single"/>
        </w:rPr>
      </w:pPr>
      <w:r>
        <w:rPr>
          <w:rFonts w:hint="eastAsia" w:hAnsi="宋体" w:cs="宋体"/>
          <w:color w:val="000000"/>
          <w:sz w:val="21"/>
          <w:highlight w:val="none"/>
        </w:rPr>
        <w:t xml:space="preserve">名    称：</w:t>
      </w:r>
      <w:r>
        <w:rPr>
          <w:rFonts w:hint="eastAsia" w:hAnsi="宋体" w:cs="宋体"/>
          <w:color w:val="000000"/>
          <w:sz w:val="21"/>
          <w:highlight w:val="none"/>
          <w:u w:val="single"/>
        </w:rPr>
        <w:t xml:space="preserve">江苏苏中兴工程造价咨询有限公司</w:t>
      </w:r>
      <w:r>
        <w:rPr>
          <w:rFonts w:hint="eastAsia" w:hAnsi="宋体" w:cs="宋体"/>
          <w:color w:val="000000"/>
          <w:sz w:val="21"/>
          <w:highlight w:val="none"/>
          <w:u w:val="single"/>
        </w:rPr>
      </w:r>
      <w:r/>
    </w:p>
    <w:p>
      <w:pPr>
        <w:pStyle w:val="982"/>
        <w:ind w:firstLine="420"/>
        <w:spacing w:line="420" w:lineRule="exact"/>
        <w:rPr>
          <w:rFonts w:hint="eastAsia" w:hAnsi="宋体" w:cs="宋体"/>
          <w:color w:val="000000"/>
          <w:sz w:val="21"/>
          <w:highlight w:val="none"/>
        </w:rPr>
      </w:pPr>
      <w:r>
        <w:rPr>
          <w:rFonts w:hint="eastAsia" w:hAnsi="宋体" w:cs="宋体"/>
          <w:color w:val="000000"/>
          <w:sz w:val="21"/>
          <w:highlight w:val="none"/>
        </w:rPr>
        <w:t xml:space="preserve">地　　址：</w:t>
      </w:r>
      <w:r>
        <w:rPr>
          <w:rFonts w:hint="eastAsia" w:hAnsi="宋体" w:cs="宋体"/>
          <w:color w:val="000000"/>
          <w:sz w:val="21"/>
          <w:highlight w:val="none"/>
          <w:u w:val="single"/>
        </w:rPr>
        <w:t xml:space="preserve">扬州市文昌中路20号文昌国际大厦5楼</w:t>
      </w:r>
      <w:r>
        <w:rPr>
          <w:rFonts w:hint="eastAsia" w:hAnsi="宋体" w:cs="宋体"/>
          <w:color w:val="000000"/>
          <w:sz w:val="21"/>
          <w:highlight w:val="none"/>
        </w:rPr>
      </w:r>
      <w:r/>
    </w:p>
    <w:p>
      <w:pPr>
        <w:pStyle w:val="982"/>
        <w:ind w:firstLine="420"/>
        <w:spacing w:line="420" w:lineRule="exact"/>
        <w:rPr>
          <w:rFonts w:hint="eastAsia" w:hAnsi="宋体" w:cs="宋体"/>
          <w:color w:val="000000"/>
          <w:sz w:val="21"/>
          <w:highlight w:val="none"/>
        </w:rPr>
      </w:pPr>
      <w:r>
        <w:rPr>
          <w:rFonts w:hint="eastAsia" w:hAnsi="宋体" w:cs="宋体"/>
          <w:color w:val="000000"/>
          <w:sz w:val="21"/>
          <w:highlight w:val="none"/>
        </w:rPr>
        <w:t xml:space="preserve">联系人：</w:t>
      </w:r>
      <w:r>
        <w:rPr>
          <w:rFonts w:hint="eastAsia" w:hAnsi="宋体" w:cs="宋体"/>
          <w:color w:val="000000"/>
          <w:sz w:val="21"/>
          <w:highlight w:val="none"/>
          <w:u w:val="single"/>
        </w:rPr>
        <w:t xml:space="preserve">刘洋</w:t>
      </w:r>
      <w:r>
        <w:rPr>
          <w:rFonts w:hint="eastAsia" w:hAnsi="宋体" w:cs="宋体"/>
          <w:color w:val="000000"/>
          <w:sz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0514-</w:t>
      </w:r>
      <w:r>
        <w:rPr>
          <w:rFonts w:hint="eastAsia" w:ascii="宋体" w:hAnsi="宋体" w:cs="宋体"/>
          <w:color w:val="000000"/>
          <w:szCs w:val="21"/>
          <w:highlight w:val="none"/>
          <w:u w:val="single"/>
          <w:lang w:eastAsia="zh-CN"/>
        </w:rPr>
        <w:t xml:space="preserve">85165770</w:t>
      </w:r>
      <w:r>
        <w:rPr>
          <w:rFonts w:hint="eastAsia" w:ascii="宋体" w:hAnsi="宋体" w:cs="宋体"/>
          <w:color w:val="000000"/>
          <w:szCs w:val="21"/>
          <w:highlight w:val="none"/>
          <w:u w:val="single"/>
        </w:rPr>
        <w:t xml:space="preserve">、15152732066</w:t>
      </w:r>
      <w:r>
        <w:rPr>
          <w:rFonts w:hint="eastAsia" w:ascii="宋体" w:hAnsi="宋体" w:cs="宋体"/>
          <w:color w:val="000000"/>
          <w:szCs w:val="21"/>
          <w:highlight w:val="none"/>
        </w:rPr>
      </w:r>
      <w:r/>
    </w:p>
    <w:p>
      <w:pPr>
        <w:pStyle w:val="942"/>
        <w:ind w:firstLine="422"/>
        <w:keepLines/>
        <w:keepNext/>
        <w:spacing w:before="145" w:after="145" w:line="420" w:lineRule="exact"/>
        <w:rPr>
          <w:rFonts w:hint="eastAsia" w:ascii="宋体" w:hAnsi="宋体" w:cs="宋体"/>
          <w:b/>
          <w:bCs/>
          <w:color w:val="000000"/>
          <w:szCs w:val="21"/>
          <w:highlight w:val="none"/>
        </w:rPr>
      </w:pPr>
      <w:r/>
      <w:bookmarkEnd w:id="41"/>
      <w:r/>
      <w:bookmarkEnd w:id="42"/>
      <w:r>
        <w:rPr>
          <w:rFonts w:hint="eastAsia" w:ascii="宋体" w:hAnsi="宋体" w:cs="宋体"/>
          <w:b/>
          <w:bCs/>
          <w:color w:val="000000"/>
          <w:szCs w:val="21"/>
          <w:highlight w:val="none"/>
        </w:rPr>
        <w:t xml:space="preserve">八、其他</w:t>
      </w:r>
      <w:r>
        <w:rPr>
          <w:rFonts w:hint="eastAsia" w:ascii="宋体" w:hAnsi="宋体" w:cs="宋体"/>
          <w:b/>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1.</w:t>
      </w:r>
      <w:r>
        <w:rPr>
          <w:rFonts w:hint="eastAsia" w:ascii="宋体" w:hAnsi="宋体" w:cs="宋体"/>
          <w:bCs/>
          <w:color w:val="000000"/>
          <w:szCs w:val="21"/>
          <w:highlight w:val="none"/>
        </w:rPr>
        <w:t xml:space="preserve"> 根据省财政厅《关于更换全省政府采购交易系统C A数字证书和电子签章的通知》（苏财购〔2023〕101号），</w:t>
      </w:r>
      <w:r>
        <w:rPr>
          <w:rFonts w:hint="eastAsia" w:ascii="宋体" w:hAnsi="宋体" w:cs="宋体"/>
          <w:color w:val="000000"/>
          <w:szCs w:val="21"/>
          <w:highlight w:val="none"/>
        </w:rPr>
        <w:t xml:space="preserve">“苏采云”政府采购交易系统（以下简称苏采云系统）</w:t>
      </w:r>
      <w:r>
        <w:rPr>
          <w:rFonts w:hint="eastAsia" w:ascii="宋体" w:hAnsi="宋体" w:cs="宋体"/>
          <w:bCs/>
          <w:color w:val="000000"/>
          <w:szCs w:val="21"/>
          <w:highlight w:val="none"/>
        </w:rPr>
        <w:t xml:space="preserve">的CA数字证书、电子签章已更换为江苏省电子政务证书认证中心C A和方正国际软件（北京）有限公司电子签章。如果供应商通过</w:t>
      </w:r>
      <w:r>
        <w:rPr>
          <w:rFonts w:hint="eastAsia" w:ascii="宋体" w:hAnsi="宋体" w:cs="宋体"/>
          <w:color w:val="000000"/>
          <w:szCs w:val="21"/>
          <w:highlight w:val="none"/>
        </w:rPr>
        <w:t xml:space="preserve">苏采云系统</w:t>
      </w:r>
      <w:r>
        <w:rPr>
          <w:rFonts w:hint="eastAsia" w:ascii="宋体" w:hAnsi="宋体" w:cs="宋体"/>
          <w:bCs/>
          <w:color w:val="000000"/>
          <w:szCs w:val="21"/>
          <w:highlight w:val="none"/>
        </w:rPr>
        <w:t xml:space="preserve">参与政府采购项目，需要更换CA数字证书和电子签章。具体办理指南和操作手册见链接：</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http://zfcg.yangzhou.gov.cn/zfcg/xzzx/202309/4d7de1f7865f4a2894fc22bc452f94d8.shtml，请按《操作手册》要求制作、上传电子响应文件。</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领取CA和办理电子签章（请至扬州市文昌东路9号广陵新城市民中心1号楼5楼办理，具体联系方式：18952716110）。</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2、为提升政府采购供应商的融资可得性，解决中小企业融资难问题，中国人民银行、</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市财政局、市公共资源代理机构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3、落实好政府采购履约资金扶持政策：成交供应商可凭政府采购合同办理融资贷款，详情请见江苏政府采购网“政采贷”专栏。</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4、严格执行政府采购关于支持</w:t>
      </w:r>
      <w:r>
        <w:rPr>
          <w:rFonts w:hint="eastAsia" w:ascii="宋体" w:hAnsi="宋体" w:cs="宋体"/>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5、供应商对于投标产品的包装应按照“财办库〔2020〕123号《关于印发《商品包装政府采购需求标准（试行）》、《快递包装政府采购需求标准（试行）》的通知》”执行。</w:t>
      </w:r>
      <w:r>
        <w:rPr>
          <w:rFonts w:hint="eastAsia" w:ascii="宋体" w:hAnsi="宋体" w:cs="宋体"/>
          <w:color w:val="000000"/>
          <w:szCs w:val="21"/>
          <w:highlight w:val="none"/>
        </w:rPr>
      </w:r>
      <w:r/>
    </w:p>
    <w:p>
      <w:pPr>
        <w:pStyle w:val="942"/>
        <w:ind w:right="840"/>
        <w:rPr>
          <w:rFonts w:hint="eastAsia" w:ascii="宋体" w:hAnsi="宋体" w:cs="宋体"/>
          <w:color w:val="000000"/>
          <w:szCs w:val="21"/>
          <w:highlight w:val="none"/>
        </w:rPr>
      </w:pPr>
      <w:r>
        <w:rPr>
          <w:rFonts w:hint="eastAsia" w:ascii="宋体" w:hAnsi="宋体" w:cs="宋体"/>
          <w:color w:val="000000"/>
          <w:szCs w:val="21"/>
          <w:highlight w:val="none"/>
        </w:rPr>
      </w:r>
      <w:r/>
    </w:p>
    <w:p>
      <w:pPr>
        <w:pStyle w:val="942"/>
        <w:ind w:right="840"/>
        <w:rPr>
          <w:rFonts w:hint="eastAsia" w:ascii="宋体" w:hAnsi="宋体" w:cs="宋体"/>
          <w:color w:val="000000"/>
          <w:szCs w:val="21"/>
          <w:highlight w:val="none"/>
        </w:rPr>
      </w:pPr>
      <w:r>
        <w:rPr>
          <w:rFonts w:hint="eastAsia" w:ascii="宋体" w:hAnsi="宋体" w:cs="宋体"/>
          <w:color w:val="000000"/>
          <w:szCs w:val="21"/>
          <w:highlight w:val="none"/>
        </w:rPr>
      </w:r>
      <w:r/>
    </w:p>
    <w:p>
      <w:pPr>
        <w:pStyle w:val="97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2"/>
        <w:rPr>
          <w:rFonts w:hint="eastAsia" w:ascii="宋体" w:hAnsi="宋体" w:cs="宋体"/>
          <w:color w:val="000000"/>
          <w:szCs w:val="21"/>
          <w:highlight w:val="none"/>
        </w:rPr>
      </w:pPr>
      <w:r>
        <w:rPr>
          <w:rFonts w:hint="eastAsia" w:ascii="宋体" w:hAnsi="宋体" w:cs="宋体"/>
          <w:color w:val="000000"/>
          <w:szCs w:val="21"/>
          <w:highlight w:val="none"/>
        </w:rPr>
      </w:r>
      <w:r/>
    </w:p>
    <w:p>
      <w:pPr>
        <w:pStyle w:val="97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2"/>
        <w:rPr>
          <w:rFonts w:hint="eastAsia" w:ascii="宋体" w:hAnsi="宋体" w:cs="宋体"/>
          <w:color w:val="000000"/>
          <w:szCs w:val="21"/>
          <w:highlight w:val="none"/>
        </w:rPr>
      </w:pPr>
      <w:r>
        <w:rPr>
          <w:rFonts w:hint="eastAsia" w:ascii="宋体" w:hAnsi="宋体" w:cs="宋体"/>
          <w:color w:val="000000"/>
          <w:szCs w:val="21"/>
          <w:highlight w:val="none"/>
        </w:rPr>
      </w:r>
      <w:r/>
    </w:p>
    <w:p>
      <w:pPr>
        <w:pStyle w:val="97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2"/>
        <w:rPr>
          <w:rFonts w:hint="eastAsia" w:ascii="宋体" w:hAnsi="宋体" w:cs="宋体"/>
          <w:color w:val="000000"/>
          <w:szCs w:val="21"/>
          <w:highlight w:val="none"/>
        </w:rPr>
      </w:pPr>
      <w:r>
        <w:rPr>
          <w:rFonts w:hint="eastAsia" w:ascii="宋体" w:hAnsi="宋体" w:cs="宋体"/>
          <w:color w:val="000000"/>
          <w:szCs w:val="21"/>
          <w:highlight w:val="none"/>
        </w:rPr>
      </w:r>
      <w:r/>
    </w:p>
    <w:p>
      <w:pPr>
        <w:pStyle w:val="97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2"/>
        <w:rPr>
          <w:rFonts w:hint="eastAsia" w:ascii="宋体" w:hAnsi="宋体" w:cs="宋体"/>
          <w:color w:val="000000"/>
          <w:szCs w:val="21"/>
          <w:highlight w:val="none"/>
        </w:rPr>
      </w:pPr>
      <w:r>
        <w:rPr>
          <w:rFonts w:hint="eastAsia" w:ascii="宋体" w:hAnsi="宋体" w:cs="宋体"/>
          <w:color w:val="000000"/>
          <w:szCs w:val="21"/>
          <w:highlight w:val="none"/>
        </w:rPr>
      </w:r>
      <w:r/>
    </w:p>
    <w:p>
      <w:pPr>
        <w:pStyle w:val="97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2"/>
        <w:rPr>
          <w:rFonts w:hint="eastAsia" w:ascii="宋体" w:hAnsi="宋体" w:cs="宋体"/>
          <w:color w:val="000000"/>
          <w:szCs w:val="21"/>
          <w:highlight w:val="none"/>
        </w:rPr>
      </w:pPr>
      <w:r>
        <w:rPr>
          <w:rFonts w:hint="eastAsia" w:ascii="宋体" w:hAnsi="宋体" w:cs="宋体"/>
          <w:color w:val="000000"/>
          <w:szCs w:val="21"/>
          <w:highlight w:val="none"/>
        </w:rPr>
      </w:r>
      <w:r/>
    </w:p>
    <w:p>
      <w:pPr>
        <w:pStyle w:val="97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2"/>
        <w:rPr>
          <w:rFonts w:hint="eastAsia" w:ascii="宋体" w:hAnsi="宋体" w:cs="宋体"/>
          <w:color w:val="000000"/>
          <w:szCs w:val="21"/>
          <w:highlight w:val="none"/>
        </w:rPr>
      </w:pPr>
      <w:r>
        <w:rPr>
          <w:rFonts w:hint="eastAsia" w:ascii="宋体" w:hAnsi="宋体" w:cs="宋体"/>
          <w:color w:val="000000"/>
          <w:szCs w:val="21"/>
          <w:highlight w:val="none"/>
        </w:rPr>
      </w:r>
      <w:r/>
    </w:p>
    <w:p>
      <w:pPr>
        <w:pStyle w:val="942"/>
        <w:rPr>
          <w:rFonts w:hint="eastAsia" w:ascii="宋体" w:hAnsi="宋体" w:cs="宋体"/>
          <w:color w:val="000000"/>
          <w:szCs w:val="21"/>
          <w:highlight w:val="none"/>
        </w:rPr>
      </w:pPr>
      <w:r>
        <w:rPr>
          <w:rFonts w:hint="eastAsia" w:ascii="宋体" w:hAnsi="宋体" w:cs="宋体"/>
          <w:color w:val="000000"/>
          <w:szCs w:val="21"/>
          <w:highlight w:val="none"/>
        </w:rPr>
      </w:r>
      <w:r/>
    </w:p>
    <w:p>
      <w:pPr>
        <w:pStyle w:val="942"/>
        <w:rPr>
          <w:rFonts w:hint="eastAsia" w:ascii="宋体" w:hAnsi="宋体" w:cs="宋体"/>
          <w:color w:val="000000"/>
          <w:szCs w:val="21"/>
          <w:highlight w:val="none"/>
        </w:rPr>
      </w:pPr>
      <w:r>
        <w:rPr>
          <w:rFonts w:hint="eastAsia" w:ascii="宋体" w:hAnsi="宋体" w:cs="宋体"/>
          <w:color w:val="000000"/>
          <w:szCs w:val="21"/>
          <w:highlight w:val="none"/>
        </w:rPr>
      </w:r>
      <w:r/>
    </w:p>
    <w:p>
      <w:pPr>
        <w:pStyle w:val="942"/>
        <w:rPr>
          <w:rFonts w:hint="eastAsia" w:ascii="宋体" w:hAnsi="宋体" w:cs="宋体"/>
          <w:color w:val="000000"/>
          <w:szCs w:val="21"/>
          <w:highlight w:val="none"/>
        </w:rPr>
      </w:pPr>
      <w:r>
        <w:rPr>
          <w:rFonts w:hint="eastAsia" w:ascii="宋体" w:hAnsi="宋体" w:cs="宋体"/>
          <w:color w:val="000000"/>
          <w:szCs w:val="21"/>
          <w:highlight w:val="none"/>
        </w:rPr>
      </w:r>
      <w:r/>
    </w:p>
    <w:p>
      <w:pPr>
        <w:pStyle w:val="942"/>
        <w:rPr>
          <w:rFonts w:hint="eastAsia" w:ascii="宋体" w:hAnsi="宋体" w:cs="宋体"/>
          <w:color w:val="000000"/>
          <w:szCs w:val="21"/>
          <w:highlight w:val="none"/>
        </w:rPr>
      </w:pPr>
      <w:r>
        <w:rPr>
          <w:rFonts w:hint="eastAsia" w:ascii="宋体" w:hAnsi="宋体" w:cs="宋体"/>
          <w:color w:val="000000"/>
          <w:szCs w:val="21"/>
          <w:highlight w:val="none"/>
        </w:rPr>
      </w:r>
      <w:r/>
    </w:p>
    <w:p>
      <w:pPr>
        <w:pStyle w:val="942"/>
        <w:rPr>
          <w:rFonts w:hint="eastAsia" w:ascii="宋体" w:hAnsi="宋体" w:cs="宋体"/>
          <w:color w:val="000000"/>
          <w:szCs w:val="21"/>
          <w:highlight w:val="none"/>
        </w:rPr>
      </w:pPr>
      <w:r>
        <w:rPr>
          <w:rFonts w:hint="eastAsia" w:ascii="宋体" w:hAnsi="宋体" w:cs="宋体"/>
          <w:color w:val="000000"/>
          <w:szCs w:val="21"/>
          <w:highlight w:val="none"/>
        </w:rPr>
      </w:r>
      <w:r/>
    </w:p>
    <w:p>
      <w:pPr>
        <w:pStyle w:val="942"/>
        <w:rPr>
          <w:rFonts w:hint="eastAsia" w:ascii="宋体" w:hAnsi="宋体" w:cs="宋体"/>
          <w:color w:val="000000"/>
          <w:szCs w:val="21"/>
          <w:highlight w:val="none"/>
        </w:rPr>
      </w:pPr>
      <w:r>
        <w:rPr>
          <w:rFonts w:hint="eastAsia" w:ascii="宋体" w:hAnsi="宋体" w:cs="宋体"/>
          <w:color w:val="000000"/>
          <w:szCs w:val="21"/>
          <w:highlight w:val="none"/>
        </w:rPr>
      </w:r>
      <w:r/>
    </w:p>
    <w:p>
      <w:pPr>
        <w:pStyle w:val="942"/>
        <w:rPr>
          <w:rFonts w:hint="eastAsia" w:ascii="宋体" w:hAnsi="宋体" w:cs="宋体"/>
          <w:color w:val="000000"/>
          <w:szCs w:val="21"/>
          <w:highlight w:val="none"/>
        </w:rPr>
      </w:pPr>
      <w:r>
        <w:rPr>
          <w:rFonts w:hint="eastAsia" w:ascii="宋体" w:hAnsi="宋体" w:cs="宋体"/>
          <w:color w:val="000000"/>
          <w:szCs w:val="21"/>
          <w:highlight w:val="none"/>
        </w:rPr>
      </w:r>
      <w:r/>
    </w:p>
    <w:p>
      <w:pPr>
        <w:pStyle w:val="97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2"/>
        <w:rPr>
          <w:rFonts w:hint="eastAsia" w:ascii="宋体" w:hAnsi="宋体" w:cs="宋体"/>
          <w:color w:val="000000"/>
          <w:szCs w:val="21"/>
          <w:highlight w:val="none"/>
        </w:rPr>
      </w:pPr>
      <w:r>
        <w:rPr>
          <w:rFonts w:hint="eastAsia" w:ascii="宋体" w:hAnsi="宋体" w:cs="宋体"/>
          <w:color w:val="000000"/>
          <w:szCs w:val="21"/>
          <w:highlight w:val="none"/>
        </w:rPr>
      </w:r>
      <w:r/>
    </w:p>
    <w:p>
      <w:pPr>
        <w:pStyle w:val="97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2"/>
        <w:rPr>
          <w:rFonts w:hint="eastAsia" w:ascii="宋体" w:hAnsi="宋体" w:cs="宋体"/>
          <w:color w:val="000000"/>
          <w:szCs w:val="21"/>
          <w:highlight w:val="none"/>
        </w:rPr>
      </w:pPr>
      <w:r>
        <w:rPr>
          <w:rFonts w:hint="eastAsia" w:ascii="宋体" w:hAnsi="宋体" w:cs="宋体"/>
          <w:color w:val="000000"/>
          <w:szCs w:val="21"/>
          <w:highlight w:val="none"/>
        </w:rPr>
      </w:r>
      <w:r/>
    </w:p>
    <w:p>
      <w:pPr>
        <w:pStyle w:val="974"/>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42"/>
        <w:jc w:val="center"/>
        <w:keepLines w:val="0"/>
        <w:keepNext w:val="0"/>
        <w:spacing w:before="0" w:after="0" w:line="240" w:lineRule="auto"/>
        <w:rPr>
          <w:rFonts w:hint="eastAsia" w:ascii="黑体" w:hAnsi="Arial" w:eastAsia="黑体" w:cs="Arial"/>
          <w:color w:val="000000"/>
          <w:sz w:val="44"/>
          <w:szCs w:val="44"/>
          <w:highlight w:val="none"/>
        </w:rPr>
        <w:outlineLvl w:val="9"/>
      </w:pPr>
      <w:r>
        <w:rPr>
          <w:color w:val="000000"/>
          <w:highlight w:val="none"/>
        </w:rPr>
        <w:br w:type="page" w:clear="all"/>
      </w:r>
      <w:bookmarkStart w:id="43" w:name="_Toc120614211"/>
      <w:r/>
      <w:bookmarkStart w:id="44" w:name="_Toc20960"/>
      <w:r>
        <w:rPr>
          <w:rFonts w:hint="eastAsia" w:ascii="黑体" w:hAnsi="Arial" w:eastAsia="黑体" w:cs="Arial"/>
          <w:b/>
          <w:bCs/>
          <w:color w:val="000000"/>
          <w:sz w:val="44"/>
          <w:szCs w:val="44"/>
          <w:highlight w:val="none"/>
        </w:rPr>
        <w:t xml:space="preserve">第二章  </w:t>
      </w:r>
      <w:bookmarkEnd w:id="1"/>
      <w:r/>
      <w:bookmarkEnd w:id="2"/>
      <w:r/>
      <w:bookmarkEnd w:id="3"/>
      <w:r/>
      <w:bookmarkEnd w:id="4"/>
      <w:r/>
      <w:bookmarkEnd w:id="5"/>
      <w:r/>
      <w:bookmarkEnd w:id="43"/>
      <w:r>
        <w:rPr>
          <w:rFonts w:hint="eastAsia" w:ascii="黑体" w:hAnsi="Arial" w:eastAsia="黑体" w:cs="Arial"/>
          <w:b/>
          <w:bCs/>
          <w:color w:val="000000"/>
          <w:sz w:val="44"/>
          <w:szCs w:val="44"/>
          <w:highlight w:val="none"/>
        </w:rPr>
        <w:t xml:space="preserve">供应商须知</w:t>
      </w:r>
      <w:bookmarkEnd w:id="44"/>
      <w:r>
        <w:rPr>
          <w:rFonts w:hint="eastAsia" w:ascii="黑体" w:hAnsi="Arial" w:eastAsia="黑体" w:cs="Arial"/>
          <w:color w:val="000000"/>
          <w:sz w:val="44"/>
          <w:szCs w:val="44"/>
          <w:highlight w:val="none"/>
        </w:rPr>
      </w:r>
      <w:r/>
    </w:p>
    <w:p>
      <w:pPr>
        <w:pStyle w:val="942"/>
        <w:ind w:firstLine="422"/>
        <w:keepLines/>
        <w:keepNext/>
        <w:spacing w:before="145" w:after="145" w:line="420" w:lineRule="exact"/>
        <w:rPr>
          <w:rFonts w:hint="eastAsia" w:ascii="宋体" w:hAnsi="宋体" w:cs="宋体"/>
          <w:b/>
          <w:bCs/>
          <w:color w:val="000000"/>
          <w:szCs w:val="21"/>
          <w:highlight w:val="none"/>
        </w:rPr>
        <w:outlineLvl w:val="2"/>
      </w:pPr>
      <w:r/>
      <w:bookmarkStart w:id="45" w:name="_Toc120614214"/>
      <w:r/>
      <w:bookmarkStart w:id="46" w:name="_Toc20823275"/>
      <w:r/>
      <w:bookmarkStart w:id="47" w:name="_Toc513029203"/>
      <w:r/>
      <w:bookmarkStart w:id="48" w:name="_Toc16938519"/>
      <w:r>
        <w:rPr>
          <w:rFonts w:hint="eastAsia" w:ascii="宋体" w:hAnsi="宋体" w:cs="宋体"/>
          <w:b/>
          <w:bCs/>
          <w:color w:val="000000"/>
          <w:szCs w:val="21"/>
          <w:highlight w:val="none"/>
        </w:rPr>
        <w:t xml:space="preserve">一、总则</w:t>
      </w:r>
      <w:bookmarkEnd w:id="45"/>
      <w:r/>
      <w:bookmarkEnd w:id="46"/>
      <w:r/>
      <w:bookmarkEnd w:id="47"/>
      <w:r/>
      <w:bookmarkEnd w:id="48"/>
      <w:r>
        <w:rPr>
          <w:rFonts w:hint="eastAsia" w:ascii="宋体" w:hAnsi="宋体" w:cs="宋体"/>
          <w:b/>
          <w:bCs/>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49" w:name="_Hlt16619475"/>
      <w:r/>
      <w:bookmarkEnd w:id="49"/>
      <w:r/>
      <w:bookmarkStart w:id="50" w:name="_Toc458694821"/>
      <w:r/>
      <w:bookmarkStart w:id="51" w:name="_Toc20823276"/>
      <w:r/>
      <w:bookmarkStart w:id="52" w:name="_Toc16938520"/>
      <w:r/>
      <w:bookmarkStart w:id="53" w:name="_Toc513029204"/>
      <w:r>
        <w:rPr>
          <w:rFonts w:hint="eastAsia" w:ascii="宋体" w:hAnsi="宋体" w:cs="宋体"/>
          <w:color w:val="000000"/>
          <w:szCs w:val="21"/>
          <w:highlight w:val="none"/>
        </w:rPr>
        <w:t xml:space="preserve">1</w:t>
      </w:r>
      <w:bookmarkEnd w:id="50"/>
      <w:r>
        <w:rPr>
          <w:rFonts w:hint="eastAsia" w:ascii="宋体" w:hAnsi="宋体" w:cs="宋体"/>
          <w:color w:val="000000"/>
          <w:szCs w:val="21"/>
          <w:highlight w:val="none"/>
        </w:rPr>
        <w:t xml:space="preserve">、采购方式</w:t>
      </w:r>
      <w:bookmarkEnd w:id="51"/>
      <w:r/>
      <w:bookmarkEnd w:id="52"/>
      <w:r/>
      <w:bookmarkEnd w:id="53"/>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 本次政府采购活动采取竞争性磋商(以下简称磋商)方式，本磋商文件仅适用于磋商公告中所述项目。</w:t>
      </w:r>
      <w:r>
        <w:rPr>
          <w:rFonts w:hint="eastAsia" w:ascii="宋体" w:hAnsi="宋体" w:cs="宋体"/>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54" w:name="_Toc16938521"/>
      <w:r/>
      <w:bookmarkStart w:id="55" w:name="_Toc20823277"/>
      <w:r/>
      <w:bookmarkStart w:id="56" w:name="_Toc513029205"/>
      <w:r>
        <w:rPr>
          <w:rFonts w:hint="eastAsia" w:ascii="宋体" w:hAnsi="宋体" w:cs="宋体"/>
          <w:color w:val="000000"/>
          <w:szCs w:val="21"/>
          <w:highlight w:val="none"/>
        </w:rPr>
        <w:t xml:space="preserve">2、合格的</w:t>
      </w:r>
      <w:bookmarkEnd w:id="54"/>
      <w:r/>
      <w:bookmarkEnd w:id="55"/>
      <w:r/>
      <w:bookmarkEnd w:id="56"/>
      <w:r>
        <w:rPr>
          <w:rFonts w:hint="eastAsia" w:ascii="宋体" w:hAnsi="宋体" w:cs="宋体"/>
          <w:color w:val="000000"/>
          <w:szCs w:val="21"/>
          <w:highlight w:val="none"/>
        </w:rPr>
        <w:t xml:space="preserve">供应商</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2.1满足磋商公告中供应商资格要求的规定。</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 满足本磋商文件实质性要求和条件的规定。</w:t>
      </w:r>
      <w:r>
        <w:rPr>
          <w:rFonts w:hint="eastAsia" w:ascii="宋体" w:hAnsi="宋体" w:cs="宋体"/>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57" w:name="_Toc16938522"/>
      <w:r/>
      <w:bookmarkStart w:id="58" w:name="_Toc513029206"/>
      <w:r/>
      <w:bookmarkStart w:id="59" w:name="_Toc20823278"/>
      <w:r>
        <w:rPr>
          <w:rFonts w:hint="eastAsia" w:ascii="宋体" w:hAnsi="宋体" w:cs="宋体"/>
          <w:color w:val="000000"/>
          <w:szCs w:val="21"/>
          <w:highlight w:val="none"/>
        </w:rPr>
        <w:t xml:space="preserve">3、适用法律</w:t>
      </w:r>
      <w:bookmarkEnd w:id="57"/>
      <w:r/>
      <w:bookmarkEnd w:id="58"/>
      <w:r/>
      <w:bookmarkEnd w:id="59"/>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3.1 本次磋商及由此产生的合同受中华人民共和国有关的法律法规制约和保护。</w:t>
      </w:r>
      <w:r>
        <w:rPr>
          <w:rFonts w:hint="eastAsia" w:ascii="宋体" w:hAnsi="宋体" w:cs="宋体"/>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60" w:name="_Toc462564067"/>
      <w:r/>
      <w:bookmarkStart w:id="61" w:name="_Toc16938523"/>
      <w:r/>
      <w:bookmarkStart w:id="62" w:name="_Toc20823279"/>
      <w:r/>
      <w:bookmarkStart w:id="63" w:name="_Toc513029207"/>
      <w:r>
        <w:rPr>
          <w:rFonts w:hint="eastAsia" w:ascii="宋体" w:hAnsi="宋体" w:cs="宋体"/>
          <w:color w:val="000000"/>
          <w:szCs w:val="21"/>
          <w:highlight w:val="none"/>
        </w:rPr>
        <w:t xml:space="preserve">4、磋商费用</w:t>
      </w:r>
      <w:bookmarkEnd w:id="60"/>
      <w:r/>
      <w:bookmarkEnd w:id="61"/>
      <w:r/>
      <w:bookmarkEnd w:id="62"/>
      <w:r/>
      <w:bookmarkEnd w:id="63"/>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4.1</w:t>
      </w:r>
      <w:r>
        <w:rPr>
          <w:rFonts w:hint="eastAsia" w:ascii="宋体" w:hAnsi="宋体" w:cs="宋体"/>
          <w:color w:val="000000"/>
          <w:szCs w:val="21"/>
          <w:highlight w:val="none"/>
        </w:rPr>
        <w:t xml:space="preserve">供应商应自行承担所有与参加本次磋商有关的费用，无论磋商过程中的做法和结果如何，江苏苏中兴工程造价咨询有限公司（以下简称代理机构）在任何情况下均无义务和责任承担这些费用。</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bookmarkStart w:id="64" w:name="_Hlk115095815"/>
      <w:r>
        <w:rPr>
          <w:rFonts w:hint="eastAsia" w:ascii="宋体" w:hAnsi="宋体" w:cs="宋体"/>
          <w:color w:val="000000"/>
          <w:szCs w:val="21"/>
          <w:highlight w:val="none"/>
        </w:rPr>
        <w:t xml:space="preserve">4.2本次采购由成交单位在领取成交通知书前一次性支付给招标代理机构代理服务费</w:t>
      </w:r>
      <w:r>
        <w:rPr>
          <w:rFonts w:hint="eastAsia" w:ascii="宋体" w:hAnsi="宋体" w:cs="宋体"/>
          <w:color w:val="000000"/>
          <w:szCs w:val="21"/>
          <w:highlight w:val="none"/>
          <w:lang w:val="en-US" w:eastAsia="zh-CN"/>
        </w:rPr>
        <w:t xml:space="preserve">5000元整</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（1）代理服务费以人民币支付； </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（2）代理服务费一次性以电汇、转账等非现金形式支付； </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（3）招标代理服务费不在投标报价中单列，包含在投标总价中，由成交单位支付给代理机构。 </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代理服务费户名：江苏苏中兴工程造价咨询有限公司</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开户行：江苏银行扬州甘泉支行</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行  号：313312000111</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账  号：7560020109030383</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4.3专家评审费按扬财购【2020】40号文《关于进一步规范扬州市政府采购专家评审费标准的通知》执行。</w:t>
      </w:r>
      <w:r>
        <w:rPr>
          <w:rFonts w:hint="eastAsia" w:ascii="宋体" w:hAnsi="宋体" w:cs="宋体"/>
          <w:color w:val="000000"/>
          <w:szCs w:val="21"/>
          <w:highlight w:val="none"/>
        </w:rPr>
      </w:r>
      <w:r/>
    </w:p>
    <w:p>
      <w:pPr>
        <w:pStyle w:val="942"/>
        <w:ind w:firstLine="422"/>
        <w:keepLines/>
        <w:keepNext/>
        <w:spacing w:line="420" w:lineRule="exact"/>
        <w:rPr>
          <w:rFonts w:hint="eastAsia" w:ascii="宋体" w:hAnsi="宋体" w:cs="宋体"/>
          <w:color w:val="000000"/>
          <w:szCs w:val="21"/>
          <w:highlight w:val="none"/>
        </w:rPr>
        <w:outlineLvl w:val="3"/>
      </w:pPr>
      <w:r/>
      <w:bookmarkEnd w:id="64"/>
      <w:r>
        <w:rPr>
          <w:rFonts w:hint="eastAsia" w:ascii="宋体" w:hAnsi="宋体" w:cs="宋体"/>
          <w:b/>
          <w:bCs/>
          <w:color w:val="000000"/>
          <w:szCs w:val="21"/>
          <w:highlight w:val="none"/>
        </w:rPr>
        <w:t xml:space="preserve">5、</w:t>
      </w:r>
      <w:r>
        <w:rPr>
          <w:rFonts w:hint="eastAsia" w:ascii="宋体" w:hAnsi="宋体" w:cs="宋体"/>
          <w:color w:val="000000"/>
          <w:szCs w:val="21"/>
          <w:highlight w:val="none"/>
        </w:rPr>
        <w:t xml:space="preserve">磋商文件的约束力</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5.1</w:t>
      </w:r>
      <w:r>
        <w:rPr>
          <w:rFonts w:hint="eastAsia" w:ascii="宋体" w:hAnsi="宋体" w:cs="宋体"/>
          <w:color w:val="000000"/>
          <w:szCs w:val="21"/>
          <w:highlight w:val="none"/>
        </w:rPr>
        <w:t xml:space="preserve">供应商一旦参加本项目采购活动，即被认为接受了本磋商文件的规定和约束。</w:t>
      </w:r>
      <w:r>
        <w:rPr>
          <w:rFonts w:hint="eastAsia" w:ascii="宋体" w:hAnsi="宋体" w:cs="宋体"/>
          <w:color w:val="000000"/>
          <w:szCs w:val="21"/>
          <w:highlight w:val="none"/>
        </w:rPr>
      </w:r>
      <w:r/>
    </w:p>
    <w:p>
      <w:pPr>
        <w:pStyle w:val="942"/>
        <w:ind w:firstLine="422"/>
        <w:keepLines/>
        <w:keepNext/>
        <w:spacing w:before="145" w:after="145" w:line="420" w:lineRule="exact"/>
        <w:rPr>
          <w:rFonts w:hint="eastAsia" w:ascii="宋体" w:hAnsi="宋体" w:cs="宋体"/>
          <w:b/>
          <w:bCs/>
          <w:color w:val="000000"/>
          <w:szCs w:val="21"/>
          <w:highlight w:val="none"/>
        </w:rPr>
        <w:outlineLvl w:val="2"/>
      </w:pPr>
      <w:r/>
      <w:bookmarkStart w:id="65" w:name="_Toc20823281"/>
      <w:r/>
      <w:bookmarkStart w:id="66" w:name="_Toc120614215"/>
      <w:r/>
      <w:bookmarkStart w:id="67" w:name="_Toc16938525"/>
      <w:r/>
      <w:bookmarkStart w:id="68" w:name="_Toc513029209"/>
      <w:r>
        <w:rPr>
          <w:rFonts w:hint="eastAsia" w:ascii="宋体" w:hAnsi="宋体" w:cs="宋体"/>
          <w:b/>
          <w:bCs/>
          <w:color w:val="000000"/>
          <w:szCs w:val="21"/>
          <w:highlight w:val="none"/>
        </w:rPr>
        <w:t xml:space="preserve">二、</w:t>
      </w:r>
      <w:bookmarkEnd w:id="65"/>
      <w:r/>
      <w:bookmarkEnd w:id="66"/>
      <w:r/>
      <w:bookmarkEnd w:id="67"/>
      <w:r/>
      <w:bookmarkEnd w:id="68"/>
      <w:r>
        <w:rPr>
          <w:rFonts w:hint="eastAsia" w:ascii="宋体" w:hAnsi="宋体" w:cs="宋体"/>
          <w:b/>
          <w:bCs/>
          <w:color w:val="000000"/>
          <w:szCs w:val="21"/>
          <w:highlight w:val="none"/>
        </w:rPr>
        <w:t xml:space="preserve">磋商文件</w:t>
      </w:r>
      <w:r>
        <w:rPr>
          <w:rFonts w:hint="eastAsia" w:ascii="宋体" w:hAnsi="宋体" w:cs="宋体"/>
          <w:b/>
          <w:bCs/>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69" w:name="_Toc513029210"/>
      <w:r/>
      <w:bookmarkStart w:id="70" w:name="_Toc20823282"/>
      <w:r/>
      <w:bookmarkStart w:id="71" w:name="_Toc16938526"/>
      <w:r>
        <w:rPr>
          <w:rFonts w:hint="eastAsia" w:ascii="宋体" w:hAnsi="宋体" w:cs="宋体"/>
          <w:color w:val="000000"/>
          <w:szCs w:val="21"/>
          <w:highlight w:val="none"/>
        </w:rPr>
        <w:t xml:space="preserve">6、磋商文件构成</w:t>
      </w:r>
      <w:bookmarkEnd w:id="69"/>
      <w:r/>
      <w:bookmarkEnd w:id="70"/>
      <w:r/>
      <w:bookmarkEnd w:id="71"/>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6.1</w:t>
      </w:r>
      <w:r>
        <w:rPr>
          <w:rFonts w:hint="eastAsia" w:ascii="宋体" w:hAnsi="宋体" w:cs="宋体"/>
          <w:color w:val="000000"/>
          <w:szCs w:val="21"/>
          <w:highlight w:val="none"/>
        </w:rPr>
        <w:t xml:space="preserve">磋商文件由以下部分组成：</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（1）磋商邀请</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（2）供应商须知</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（3）合同文本</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（4）采购需求</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（5）评审方法与评审标准</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（6）响应文件格式</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请仔细检查磋商文件是否齐全，如有缺漏请立即与代理机构联系解决。</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6.2</w:t>
      </w:r>
      <w:r>
        <w:rPr>
          <w:rFonts w:hint="eastAsia" w:ascii="宋体" w:hAnsi="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72" w:name="_Toc20823283"/>
      <w:r/>
      <w:bookmarkStart w:id="73" w:name="_Toc513029211"/>
      <w:r/>
      <w:bookmarkStart w:id="74" w:name="_Toc462564070"/>
      <w:r/>
      <w:bookmarkStart w:id="75" w:name="_Toc16938527"/>
      <w:r>
        <w:rPr>
          <w:rFonts w:hint="eastAsia" w:ascii="宋体" w:hAnsi="宋体" w:cs="宋体"/>
          <w:color w:val="000000"/>
          <w:szCs w:val="21"/>
          <w:highlight w:val="none"/>
        </w:rPr>
        <w:t xml:space="preserve">7、磋商文件的澄清</w:t>
      </w:r>
      <w:bookmarkEnd w:id="72"/>
      <w:r/>
      <w:bookmarkEnd w:id="73"/>
      <w:r/>
      <w:bookmarkEnd w:id="74"/>
      <w:r/>
      <w:bookmarkEnd w:id="75"/>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7.1</w:t>
      </w:r>
      <w:r>
        <w:rPr>
          <w:rFonts w:hint="eastAsia" w:ascii="宋体" w:hAnsi="宋体" w:cs="宋体"/>
          <w:color w:val="000000"/>
          <w:szCs w:val="21"/>
          <w:highlight w:val="none"/>
        </w:rPr>
        <w:t xml:space="preserve"> 任何要求对磋商文件进行澄清的供应商，应在磋商截止期5日前按磋商公告中的通讯地址，以书面形式通知代理机构。</w:t>
      </w:r>
      <w:r>
        <w:rPr>
          <w:rFonts w:hint="eastAsia" w:ascii="宋体" w:hAnsi="宋体" w:cs="宋体"/>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76" w:name="_Toc16938528"/>
      <w:r/>
      <w:bookmarkStart w:id="77" w:name="_Toc513029212"/>
      <w:r/>
      <w:bookmarkStart w:id="78" w:name="_Toc20823284"/>
      <w:r/>
      <w:bookmarkStart w:id="79" w:name="_Toc462564071"/>
      <w:r>
        <w:rPr>
          <w:rFonts w:hint="eastAsia" w:ascii="宋体" w:hAnsi="宋体" w:cs="宋体"/>
          <w:color w:val="000000"/>
          <w:szCs w:val="21"/>
          <w:highlight w:val="none"/>
        </w:rPr>
        <w:t xml:space="preserve">8、磋商文件的澄清和修改</w:t>
      </w:r>
      <w:bookmarkEnd w:id="76"/>
      <w:r/>
      <w:bookmarkEnd w:id="77"/>
      <w:r/>
      <w:bookmarkEnd w:id="78"/>
      <w:r/>
      <w:bookmarkEnd w:id="79"/>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8.1</w:t>
      </w:r>
      <w:r>
        <w:rPr>
          <w:rFonts w:hint="eastAsia" w:ascii="宋体" w:hAnsi="宋体" w:cs="宋体"/>
          <w:color w:val="000000"/>
          <w:szCs w:val="21"/>
          <w:highlight w:val="none"/>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扬州市政府采购网”、”江苏政府采购网”、“中国政府采购网”上发布书面更正公告形式通知所有获取磋商文件的供应商, 更正公告内容将作为磋商文件的组成部分，并对供应商具有约束力。不足5日的，代理机构将顺延提交首次响应文件截止时间。</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8.2代理机构可以视采购项目的具体情况，组织供应商进行现场考察或召开磋商前答疑会，但不单独或分别组织只有一个供应商参加的现场考察和答疑会。</w:t>
      </w:r>
      <w:r>
        <w:rPr>
          <w:rFonts w:hint="eastAsia" w:ascii="宋体" w:hAnsi="宋体" w:cs="宋体"/>
          <w:color w:val="000000"/>
          <w:szCs w:val="21"/>
          <w:highlight w:val="none"/>
        </w:rPr>
      </w:r>
      <w:r/>
    </w:p>
    <w:p>
      <w:pPr>
        <w:pStyle w:val="942"/>
        <w:ind w:firstLine="422"/>
        <w:keepLines/>
        <w:keepNext/>
        <w:spacing w:before="145" w:after="145" w:line="420" w:lineRule="exact"/>
        <w:rPr>
          <w:rFonts w:hint="eastAsia" w:ascii="宋体" w:hAnsi="宋体" w:cs="宋体"/>
          <w:b/>
          <w:bCs/>
          <w:color w:val="000000"/>
          <w:szCs w:val="21"/>
          <w:highlight w:val="none"/>
        </w:rPr>
        <w:outlineLvl w:val="2"/>
      </w:pPr>
      <w:r/>
      <w:bookmarkStart w:id="80" w:name="_Toc16938529"/>
      <w:r/>
      <w:bookmarkStart w:id="81" w:name="_Toc513029213"/>
      <w:r/>
      <w:bookmarkStart w:id="82" w:name="_Toc120614216"/>
      <w:r/>
      <w:bookmarkStart w:id="83" w:name="_Toc20823285"/>
      <w:r/>
      <w:bookmarkStart w:id="84" w:name="_Toc462564072"/>
      <w:r>
        <w:rPr>
          <w:rFonts w:hint="eastAsia" w:ascii="宋体" w:hAnsi="宋体" w:cs="宋体"/>
          <w:b/>
          <w:bCs/>
          <w:color w:val="000000"/>
          <w:szCs w:val="21"/>
          <w:highlight w:val="none"/>
        </w:rPr>
        <w:t xml:space="preserve">三、响应文件的编制</w:t>
      </w:r>
      <w:bookmarkEnd w:id="80"/>
      <w:r/>
      <w:bookmarkEnd w:id="81"/>
      <w:r/>
      <w:bookmarkEnd w:id="82"/>
      <w:r/>
      <w:bookmarkEnd w:id="83"/>
      <w:r/>
      <w:bookmarkEnd w:id="84"/>
      <w:r>
        <w:rPr>
          <w:rFonts w:hint="eastAsia" w:ascii="宋体" w:hAnsi="宋体" w:cs="宋体"/>
          <w:b/>
          <w:bCs/>
          <w:color w:val="000000"/>
          <w:szCs w:val="21"/>
          <w:highlight w:val="none"/>
        </w:rPr>
      </w:r>
      <w:r/>
    </w:p>
    <w:p>
      <w:pPr>
        <w:pStyle w:val="942"/>
        <w:ind w:firstLine="420"/>
        <w:keepLines/>
        <w:keepNext/>
        <w:spacing w:line="420" w:lineRule="exact"/>
        <w:rPr>
          <w:rFonts w:hint="eastAsia" w:ascii="宋体" w:hAnsi="宋体" w:cs="宋体"/>
          <w:b/>
          <w:color w:val="000000"/>
          <w:szCs w:val="21"/>
          <w:highlight w:val="none"/>
        </w:rPr>
        <w:outlineLvl w:val="3"/>
      </w:pPr>
      <w:r/>
      <w:bookmarkStart w:id="85" w:name="_Toc16938530"/>
      <w:r/>
      <w:bookmarkStart w:id="86" w:name="_Toc462564073"/>
      <w:r/>
      <w:bookmarkStart w:id="87" w:name="_Toc20823286"/>
      <w:r/>
      <w:bookmarkStart w:id="88" w:name="_Toc513029214"/>
      <w:r>
        <w:rPr>
          <w:rFonts w:hint="eastAsia" w:ascii="宋体" w:hAnsi="宋体" w:cs="宋体"/>
          <w:color w:val="000000"/>
          <w:szCs w:val="21"/>
          <w:highlight w:val="none"/>
        </w:rPr>
        <w:t xml:space="preserve">9、响应文件的语言及度量衡单位</w:t>
      </w:r>
      <w:bookmarkEnd w:id="85"/>
      <w:r/>
      <w:bookmarkEnd w:id="86"/>
      <w:r/>
      <w:bookmarkEnd w:id="87"/>
      <w:r/>
      <w:bookmarkEnd w:id="88"/>
      <w:r>
        <w:rPr>
          <w:rFonts w:hint="eastAsia" w:ascii="宋体" w:hAnsi="宋体" w:cs="宋体"/>
          <w:b/>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9.1</w:t>
      </w:r>
      <w:r>
        <w:rPr>
          <w:rFonts w:hint="eastAsia" w:ascii="宋体" w:hAnsi="宋体" w:cs="宋体"/>
          <w:color w:val="000000"/>
          <w:szCs w:val="21"/>
          <w:highlight w:val="none"/>
        </w:rPr>
        <w:t xml:space="preserve">供应商提交的响应文件以及供应商与代理机构就有关磋商的所有来往通知、函件和文件均应使用</w:t>
      </w:r>
      <w:r>
        <w:rPr>
          <w:rFonts w:hint="eastAsia" w:ascii="宋体" w:hAnsi="宋体" w:cs="宋体"/>
          <w:b/>
          <w:bCs/>
          <w:color w:val="000000"/>
          <w:szCs w:val="21"/>
          <w:highlight w:val="none"/>
        </w:rPr>
        <w:t xml:space="preserve">简体中文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9.2</w:t>
      </w:r>
      <w:r>
        <w:rPr>
          <w:rFonts w:hint="eastAsia" w:ascii="宋体" w:hAnsi="宋体" w:cs="宋体"/>
          <w:color w:val="000000"/>
          <w:szCs w:val="21"/>
          <w:highlight w:val="none"/>
        </w:rPr>
        <w:t xml:space="preserve"> 除技术性能另有规定外，响应文件所使用的度量衡单位，均须采用国家法定计量单位。</w:t>
      </w:r>
      <w:r>
        <w:rPr>
          <w:rFonts w:hint="eastAsia" w:ascii="宋体" w:hAnsi="宋体" w:cs="宋体"/>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89" w:name="_Toc462564074"/>
      <w:r/>
      <w:bookmarkStart w:id="90" w:name="_Toc20823287"/>
      <w:r/>
      <w:bookmarkStart w:id="91" w:name="_Toc513029215"/>
      <w:r/>
      <w:bookmarkStart w:id="92" w:name="_Toc16938531"/>
      <w:r>
        <w:rPr>
          <w:rFonts w:hint="eastAsia" w:ascii="宋体" w:hAnsi="宋体" w:cs="宋体"/>
          <w:color w:val="000000"/>
          <w:szCs w:val="21"/>
          <w:highlight w:val="none"/>
        </w:rPr>
        <w:t xml:space="preserve">10、响应文件构成</w:t>
      </w:r>
      <w:bookmarkEnd w:id="89"/>
      <w:r/>
      <w:bookmarkEnd w:id="90"/>
      <w:r/>
      <w:bookmarkEnd w:id="91"/>
      <w:r/>
      <w:bookmarkEnd w:id="92"/>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10.1</w:t>
      </w:r>
      <w:r>
        <w:rPr>
          <w:rFonts w:hint="eastAsia" w:ascii="宋体" w:hAnsi="宋体" w:cs="宋体"/>
          <w:color w:val="000000"/>
          <w:szCs w:val="21"/>
          <w:highlight w:val="none"/>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10.2 如标书制作工具中格式和内容与“江苏政府采购网”发布的磋商文件不一致，请以“江苏政府采购网”发布的磋商文件为准。</w:t>
      </w:r>
      <w:r>
        <w:rPr>
          <w:rFonts w:hint="eastAsia" w:ascii="宋体" w:hAnsi="宋体" w:cs="宋体"/>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93" w:name="_Hlt26668975"/>
      <w:r/>
      <w:bookmarkEnd w:id="93"/>
      <w:r/>
      <w:bookmarkStart w:id="94" w:name="_Hlt26954838"/>
      <w:r/>
      <w:bookmarkEnd w:id="94"/>
      <w:r/>
      <w:bookmarkStart w:id="95" w:name="_Hlt26670360"/>
      <w:r/>
      <w:bookmarkEnd w:id="95"/>
      <w:r/>
      <w:bookmarkStart w:id="96" w:name="_Toc513029219"/>
      <w:r/>
      <w:bookmarkStart w:id="97" w:name="_Toc14577357"/>
      <w:r/>
      <w:bookmarkStart w:id="98" w:name="_Toc49090509"/>
      <w:r/>
      <w:bookmarkStart w:id="99" w:name="_Toc513029216"/>
      <w:r/>
      <w:bookmarkStart w:id="100" w:name="_Toc14577354"/>
      <w:r/>
      <w:bookmarkStart w:id="101" w:name="_Toc49090507"/>
      <w:r/>
      <w:bookmarkStart w:id="102" w:name="_Toc49090508"/>
      <w:r/>
      <w:bookmarkStart w:id="103" w:name="_Toc14577355"/>
      <w:r>
        <w:rPr>
          <w:rFonts w:hint="eastAsia" w:ascii="宋体" w:hAnsi="宋体" w:cs="宋体"/>
          <w:color w:val="000000"/>
          <w:szCs w:val="21"/>
          <w:highlight w:val="none"/>
        </w:rPr>
        <w:t xml:space="preserve">11、证明磋商响应标的符合磋商文件规定的文件</w:t>
      </w:r>
      <w:bookmarkEnd w:id="96"/>
      <w:r/>
      <w:bookmarkEnd w:id="97"/>
      <w:r/>
      <w:bookmarkEnd w:id="98"/>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bookmarkEnd w:id="99"/>
      <w:r/>
      <w:bookmarkEnd w:id="100"/>
      <w:r/>
      <w:bookmarkEnd w:id="101"/>
      <w:r>
        <w:rPr>
          <w:rFonts w:hint="eastAsia" w:ascii="宋体" w:hAnsi="宋体" w:cs="宋体"/>
          <w:color w:val="000000"/>
          <w:szCs w:val="21"/>
          <w:highlight w:val="none"/>
        </w:rPr>
        <w:t xml:space="preserve">11.1供应商应按照磋商文件要求提交证明文件，证明其及磋商响应标的符合磋商文件规定。</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11.2磋商文件对证明文件无明确形式要求的，证明文件可以以文字资料、图纸和数据等形式提交。</w:t>
      </w:r>
      <w:r>
        <w:rPr>
          <w:rFonts w:hint="eastAsia" w:ascii="宋体" w:hAnsi="宋体" w:cs="宋体"/>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End w:id="102"/>
      <w:r/>
      <w:bookmarkEnd w:id="103"/>
      <w:r>
        <w:rPr>
          <w:rFonts w:hint="eastAsia" w:ascii="宋体" w:hAnsi="宋体" w:cs="宋体"/>
          <w:color w:val="000000"/>
          <w:szCs w:val="21"/>
          <w:highlight w:val="none"/>
        </w:rPr>
        <w:t xml:space="preserve">12、分项报价表</w:t>
      </w:r>
      <w:r>
        <w:rPr>
          <w:rFonts w:hint="eastAsia" w:ascii="宋体" w:hAnsi="宋体" w:cs="宋体"/>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12.1</w:t>
      </w:r>
      <w:r>
        <w:rPr>
          <w:rFonts w:hint="eastAsia" w:ascii="宋体" w:hAnsi="宋体" w:cs="宋体"/>
          <w:color w:val="000000"/>
          <w:szCs w:val="21"/>
          <w:highlight w:val="none"/>
        </w:rPr>
        <w:t xml:space="preserve">供应商应按照磋商文件规定格式填报分项报价表。</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12.2</w:t>
      </w:r>
      <w:r>
        <w:rPr>
          <w:rFonts w:hint="eastAsia" w:ascii="宋体" w:hAnsi="宋体" w:cs="宋体"/>
          <w:bCs/>
          <w:color w:val="000000"/>
          <w:szCs w:val="21"/>
          <w:highlight w:val="none"/>
        </w:rPr>
        <w:t xml:space="preserve">磋商货币。响应文件中的单价和总价无特殊规定的采用人民币报价，以元为单位标注。</w:t>
      </w:r>
      <w:r>
        <w:rPr>
          <w:rFonts w:hint="eastAsia" w:ascii="宋体" w:hAnsi="宋体" w:cs="宋体"/>
          <w:color w:val="000000"/>
          <w:szCs w:val="21"/>
          <w:highlight w:val="none"/>
        </w:rPr>
        <w:t xml:space="preserve">磋商文件中另有规定的按规定执行。</w:t>
      </w:r>
      <w:r>
        <w:rPr>
          <w:rFonts w:hint="eastAsia" w:ascii="宋体" w:hAnsi="宋体" w:cs="宋体"/>
          <w:bCs/>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104" w:name="_Hlt26670486"/>
      <w:r/>
      <w:bookmarkEnd w:id="104"/>
      <w:r/>
      <w:bookmarkStart w:id="105" w:name="_Hlt26954846"/>
      <w:r/>
      <w:bookmarkEnd w:id="105"/>
      <w:r/>
      <w:bookmarkStart w:id="106" w:name="_Hlt26670482"/>
      <w:r/>
      <w:bookmarkEnd w:id="106"/>
      <w:r/>
      <w:bookmarkStart w:id="107" w:name="_Hlt26954848"/>
      <w:r/>
      <w:bookmarkEnd w:id="107"/>
      <w:r/>
      <w:bookmarkStart w:id="108" w:name="_Hlt26954731"/>
      <w:r/>
      <w:bookmarkEnd w:id="108"/>
      <w:r>
        <w:rPr>
          <w:rFonts w:hint="eastAsia" w:ascii="宋体" w:hAnsi="宋体" w:cs="宋体"/>
          <w:color w:val="000000"/>
          <w:szCs w:val="21"/>
          <w:highlight w:val="none"/>
        </w:rPr>
        <w:t xml:space="preserve">13、技术要求响应及偏离表、商务要求响应及偏离表</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lang w:val="zh-CN"/>
        </w:rPr>
      </w:pPr>
      <w:r>
        <w:rPr>
          <w:rFonts w:hint="eastAsia" w:ascii="宋体" w:hAnsi="宋体" w:cs="宋体"/>
          <w:bCs/>
          <w:color w:val="000000"/>
          <w:szCs w:val="21"/>
          <w:highlight w:val="none"/>
          <w:lang w:val="zh-CN"/>
        </w:rPr>
        <w:t xml:space="preserve">13.1</w:t>
      </w:r>
      <w:r>
        <w:rPr>
          <w:rFonts w:hint="eastAsia" w:ascii="宋体" w:hAnsi="宋体" w:cs="宋体"/>
          <w:color w:val="000000"/>
          <w:szCs w:val="21"/>
          <w:highlight w:val="none"/>
          <w:lang w:val="zh-CN"/>
        </w:rPr>
        <w:t xml:space="preserve">供应商需对磋商文件中的技术要求与商务要求逐项作出响应或偏离，并说明原因。</w:t>
      </w:r>
      <w:r>
        <w:rPr>
          <w:rFonts w:hint="eastAsia" w:ascii="宋体" w:hAnsi="宋体" w:cs="宋体"/>
          <w:color w:val="000000"/>
          <w:szCs w:val="21"/>
          <w:highlight w:val="none"/>
          <w:lang w:val="zh-CN"/>
        </w:rPr>
      </w:r>
      <w:r/>
    </w:p>
    <w:p>
      <w:pPr>
        <w:pStyle w:val="942"/>
        <w:ind w:firstLine="420"/>
        <w:spacing w:line="42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13.2供应商可在响应文件中提供认为需要的其他技术文件或说明。</w:t>
      </w:r>
      <w:r>
        <w:rPr>
          <w:rFonts w:hint="eastAsia" w:ascii="宋体" w:hAnsi="宋体" w:cs="宋体"/>
          <w:color w:val="000000"/>
          <w:szCs w:val="21"/>
          <w:highlight w:val="none"/>
          <w:lang w:val="zh-CN"/>
        </w:rPr>
      </w:r>
      <w:r/>
    </w:p>
    <w:p>
      <w:pPr>
        <w:pStyle w:val="942"/>
        <w:ind w:firstLine="420"/>
        <w:keepLines/>
        <w:keepNext/>
        <w:spacing w:line="420" w:lineRule="exact"/>
        <w:rPr>
          <w:rFonts w:hint="eastAsia" w:ascii="宋体" w:hAnsi="宋体" w:cs="宋体"/>
          <w:color w:val="000000"/>
          <w:szCs w:val="21"/>
          <w:highlight w:val="none"/>
        </w:rPr>
        <w:outlineLvl w:val="3"/>
      </w:pPr>
      <w:r>
        <w:rPr>
          <w:rFonts w:hint="eastAsia" w:ascii="宋体" w:hAnsi="宋体" w:cs="宋体"/>
          <w:color w:val="000000"/>
          <w:szCs w:val="21"/>
          <w:highlight w:val="none"/>
        </w:rPr>
        <w:t xml:space="preserve">14、服务承诺、培训计划、人员安排及其他</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14.1</w:t>
      </w:r>
      <w:r>
        <w:rPr>
          <w:rFonts w:hint="eastAsia" w:ascii="宋体" w:hAnsi="宋体" w:cs="宋体"/>
          <w:color w:val="000000"/>
          <w:szCs w:val="21"/>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14.2供应商需根据磋商文件要求提供培训计划。</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14.3供应商需根据磋商文件要求提供</w:t>
      </w:r>
      <w:r>
        <w:rPr>
          <w:rFonts w:hint="eastAsia" w:ascii="宋体" w:hAnsi="宋体" w:cs="宋体"/>
          <w:color w:val="000000"/>
          <w:szCs w:val="21"/>
          <w:highlight w:val="none"/>
          <w:lang w:val="zh-CN"/>
        </w:rPr>
        <w:t xml:space="preserve">磋商响应标的的主要组成部分、功能设计、实现思路及关键技术等。</w:t>
      </w:r>
      <w:r>
        <w:rPr>
          <w:rFonts w:hint="eastAsia" w:ascii="宋体" w:hAnsi="宋体" w:cs="宋体"/>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109" w:name="_Toc49090510"/>
      <w:r/>
      <w:bookmarkStart w:id="110" w:name="_Toc14577359"/>
      <w:r>
        <w:rPr>
          <w:rFonts w:hint="eastAsia" w:ascii="宋体" w:hAnsi="宋体" w:cs="宋体"/>
          <w:color w:val="000000"/>
          <w:szCs w:val="21"/>
          <w:highlight w:val="none"/>
        </w:rPr>
        <w:t xml:space="preserve">15、磋商响应函</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15.1</w:t>
      </w:r>
      <w:r>
        <w:rPr>
          <w:rFonts w:hint="eastAsia" w:ascii="宋体" w:hAnsi="宋体" w:cs="宋体"/>
          <w:color w:val="000000"/>
          <w:szCs w:val="21"/>
          <w:highlight w:val="none"/>
        </w:rPr>
        <w:t xml:space="preserve">供应商应按照磋商文件中提供的格式完整、正确填写磋商响应函。</w:t>
      </w:r>
      <w:r>
        <w:rPr>
          <w:rFonts w:hint="eastAsia" w:ascii="宋体" w:hAnsi="宋体" w:cs="宋体"/>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End w:id="109"/>
      <w:r/>
      <w:bookmarkEnd w:id="110"/>
      <w:r/>
      <w:bookmarkStart w:id="111" w:name="_Toc14577360"/>
      <w:r/>
      <w:bookmarkStart w:id="112" w:name="_Toc49090511"/>
      <w:r>
        <w:rPr>
          <w:rFonts w:hint="eastAsia" w:ascii="宋体" w:hAnsi="宋体" w:cs="宋体"/>
          <w:color w:val="000000"/>
          <w:szCs w:val="21"/>
          <w:highlight w:val="none"/>
        </w:rPr>
        <w:t xml:space="preserve">16、磋商有效期</w:t>
      </w:r>
      <w:bookmarkEnd w:id="111"/>
      <w:r/>
      <w:bookmarkEnd w:id="112"/>
      <w:r>
        <w:rPr>
          <w:rFonts w:hint="eastAsia" w:ascii="宋体" w:hAnsi="宋体" w:cs="宋体"/>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16.1磋商有效期为代理机构规定的提交响应文件截止之日后</w:t>
      </w:r>
      <w:r>
        <w:rPr>
          <w:rFonts w:hint="eastAsia" w:ascii="宋体" w:hAnsi="宋体" w:cs="宋体"/>
          <w:b/>
          <w:color w:val="000000"/>
          <w:szCs w:val="21"/>
          <w:highlight w:val="none"/>
          <w:u w:val="single"/>
        </w:rPr>
        <w:t xml:space="preserve">六十（60）天</w:t>
      </w:r>
      <w:r>
        <w:rPr>
          <w:rFonts w:hint="eastAsia" w:ascii="宋体" w:hAnsi="宋体" w:cs="宋体"/>
          <w:bCs/>
          <w:color w:val="000000"/>
          <w:szCs w:val="21"/>
          <w:highlight w:val="none"/>
        </w:rPr>
        <w:t xml:space="preserve">。磋商有效期比规定短的将被视为非实质性响应磋商文件而予以拒绝。</w:t>
      </w:r>
      <w:r>
        <w:rPr>
          <w:rFonts w:hint="eastAsia" w:ascii="宋体" w:hAnsi="宋体" w:cs="宋体"/>
          <w:bCs/>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rPr>
          <w:rFonts w:hint="eastAsia" w:ascii="宋体" w:hAnsi="宋体" w:cs="宋体"/>
          <w:color w:val="000000"/>
          <w:szCs w:val="21"/>
          <w:highlight w:val="none"/>
        </w:rPr>
        <w:t xml:space="preserve">17、磋商有效期的延长</w:t>
      </w:r>
      <w:r>
        <w:rPr>
          <w:rFonts w:hint="eastAsia" w:ascii="宋体" w:hAnsi="宋体" w:cs="宋体"/>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s="宋体"/>
          <w:color w:val="000000"/>
          <w:szCs w:val="21"/>
          <w:highlight w:val="none"/>
        </w:rPr>
        <w:t xml:space="preserve">受磋商有效期约束的所有权利与义务均延长至新的有效期</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42"/>
        <w:ind w:firstLine="422"/>
        <w:keepLines/>
        <w:keepNext/>
        <w:spacing w:before="145" w:after="145" w:line="420" w:lineRule="exact"/>
        <w:rPr>
          <w:rFonts w:hint="eastAsia" w:ascii="宋体" w:hAnsi="宋体" w:cs="宋体"/>
          <w:b/>
          <w:bCs/>
          <w:color w:val="000000"/>
          <w:szCs w:val="21"/>
          <w:highlight w:val="none"/>
        </w:rPr>
        <w:outlineLvl w:val="2"/>
      </w:pPr>
      <w:r/>
      <w:bookmarkStart w:id="113" w:name="_Hlt26954739"/>
      <w:r/>
      <w:bookmarkEnd w:id="113"/>
      <w:r/>
      <w:bookmarkStart w:id="114" w:name="_Hlt26954852"/>
      <w:r/>
      <w:bookmarkEnd w:id="114"/>
      <w:r/>
      <w:bookmarkStart w:id="115" w:name="_Toc20823296"/>
      <w:r/>
      <w:bookmarkStart w:id="116" w:name="_Toc120614217"/>
      <w:r/>
      <w:bookmarkStart w:id="117" w:name="_Toc513029224"/>
      <w:r/>
      <w:bookmarkStart w:id="118" w:name="_Toc16938540"/>
      <w:r>
        <w:rPr>
          <w:rFonts w:hint="eastAsia" w:ascii="宋体" w:hAnsi="宋体" w:cs="宋体"/>
          <w:b/>
          <w:bCs/>
          <w:color w:val="000000"/>
          <w:szCs w:val="21"/>
          <w:highlight w:val="none"/>
        </w:rPr>
        <w:t xml:space="preserve">四、响应文件的递交</w:t>
      </w:r>
      <w:bookmarkEnd w:id="115"/>
      <w:r/>
      <w:bookmarkEnd w:id="116"/>
      <w:r/>
      <w:bookmarkEnd w:id="117"/>
      <w:r/>
      <w:bookmarkEnd w:id="118"/>
      <w:r>
        <w:rPr>
          <w:rFonts w:hint="eastAsia" w:ascii="宋体" w:hAnsi="宋体" w:cs="宋体"/>
          <w:b/>
          <w:bCs/>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119" w:name="_Toc513029225"/>
      <w:r/>
      <w:bookmarkStart w:id="120" w:name="_Toc20823297"/>
      <w:r/>
      <w:bookmarkStart w:id="121" w:name="_Toc462564084"/>
      <w:r/>
      <w:bookmarkStart w:id="122" w:name="_Toc16938541"/>
      <w:r>
        <w:rPr>
          <w:rFonts w:hint="eastAsia" w:ascii="宋体" w:hAnsi="宋体" w:cs="宋体"/>
          <w:color w:val="000000"/>
          <w:szCs w:val="21"/>
          <w:highlight w:val="none"/>
        </w:rPr>
        <w:t xml:space="preserve">18、电子磋商</w:t>
      </w:r>
      <w:bookmarkEnd w:id="119"/>
      <w:r/>
      <w:bookmarkEnd w:id="120"/>
      <w:r/>
      <w:bookmarkEnd w:id="121"/>
      <w:r/>
      <w:bookmarkEnd w:id="122"/>
      <w:r>
        <w:rPr>
          <w:rFonts w:hint="eastAsia" w:ascii="宋体" w:hAnsi="宋体" w:cs="宋体"/>
          <w:color w:val="000000"/>
          <w:szCs w:val="21"/>
          <w:highlight w:val="none"/>
        </w:rPr>
        <w:t xml:space="preserve">响应文件的递交</w:t>
      </w:r>
      <w:r>
        <w:rPr>
          <w:rFonts w:hint="eastAsia" w:ascii="宋体" w:hAnsi="宋体" w:cs="宋体"/>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18.1供应商应当按照《操作手册》规定，在提交响应文件截止时间前制作并上传电子响应文件。</w:t>
      </w:r>
      <w:bookmarkStart w:id="123" w:name="_Toc16938542"/>
      <w:r/>
      <w:bookmarkStart w:id="124" w:name="_Toc513029226"/>
      <w:r/>
      <w:bookmarkStart w:id="125" w:name="_Toc20823298"/>
      <w:r>
        <w:rPr>
          <w:rFonts w:hint="eastAsia" w:ascii="宋体" w:hAnsi="宋体" w:cs="宋体"/>
          <w:bCs/>
          <w:color w:val="000000"/>
          <w:szCs w:val="21"/>
          <w:highlight w:val="none"/>
        </w:rPr>
      </w:r>
      <w:r/>
    </w:p>
    <w:p>
      <w:pPr>
        <w:pStyle w:val="942"/>
        <w:ind w:firstLine="420"/>
        <w:keepLines/>
        <w:keepNext/>
        <w:spacing w:before="280" w:after="290" w:line="420" w:lineRule="exact"/>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19、提交响应文件截止时间</w:t>
      </w:r>
      <w:bookmarkEnd w:id="123"/>
      <w:r/>
      <w:bookmarkEnd w:id="124"/>
      <w:r/>
      <w:bookmarkEnd w:id="125"/>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i/>
          <w:color w:val="000000"/>
          <w:szCs w:val="21"/>
          <w:highlight w:val="none"/>
          <w:u w:val="single"/>
        </w:rPr>
      </w:pPr>
      <w:r>
        <w:rPr>
          <w:rFonts w:hint="eastAsia" w:ascii="宋体" w:hAnsi="宋体" w:cs="宋体"/>
          <w:i/>
          <w:color w:val="000000"/>
          <w:szCs w:val="21"/>
          <w:highlight w:val="none"/>
          <w:u w:val="single"/>
        </w:rPr>
        <w:t xml:space="preserve">19.1</w:t>
      </w:r>
      <w:r>
        <w:rPr>
          <w:rFonts w:hint="eastAsia" w:ascii="宋体" w:hAnsi="宋体" w:cs="宋体"/>
          <w:bCs/>
          <w:i/>
          <w:color w:val="000000"/>
          <w:szCs w:val="21"/>
          <w:highlight w:val="none"/>
          <w:u w:val="single"/>
        </w:rPr>
        <w:t xml:space="preserve">供应商上传电子响应文件的时间不得迟于磋商公告中规定的提交响应文件截止时间。</w:t>
      </w:r>
      <w:r>
        <w:rPr>
          <w:rFonts w:hint="eastAsia" w:ascii="宋体" w:hAnsi="宋体" w:cs="宋体"/>
          <w:bCs/>
          <w:i/>
          <w:color w:val="000000"/>
          <w:szCs w:val="21"/>
          <w:highlight w:val="none"/>
          <w:u w:val="singl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19.2</w:t>
      </w:r>
      <w:r>
        <w:rPr>
          <w:rFonts w:hint="eastAsia" w:ascii="宋体" w:hAnsi="宋体" w:cs="宋体"/>
          <w:bCs/>
          <w:color w:val="000000"/>
          <w:szCs w:val="21"/>
          <w:highlight w:val="none"/>
        </w:rPr>
        <w:t xml:space="preserve"> 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126" w:name="_Toc513029227"/>
      <w:r/>
      <w:bookmarkStart w:id="127" w:name="_Toc20823299"/>
      <w:r/>
      <w:bookmarkStart w:id="128" w:name="_Toc16938543"/>
      <w:r>
        <w:rPr>
          <w:rFonts w:hint="eastAsia" w:ascii="宋体" w:hAnsi="宋体" w:cs="宋体"/>
          <w:color w:val="000000"/>
          <w:szCs w:val="21"/>
          <w:highlight w:val="none"/>
        </w:rPr>
        <w:t xml:space="preserve">20、响应文件</w:t>
      </w:r>
      <w:bookmarkEnd w:id="126"/>
      <w:r/>
      <w:bookmarkEnd w:id="127"/>
      <w:r/>
      <w:bookmarkEnd w:id="128"/>
      <w:r>
        <w:rPr>
          <w:rFonts w:hint="eastAsia" w:ascii="宋体" w:hAnsi="宋体" w:cs="宋体"/>
          <w:color w:val="000000"/>
          <w:szCs w:val="21"/>
          <w:highlight w:val="none"/>
        </w:rPr>
        <w:t xml:space="preserve">的拒收</w:t>
      </w:r>
      <w:r>
        <w:rPr>
          <w:rFonts w:hint="eastAsia" w:ascii="宋体" w:hAnsi="宋体" w:cs="宋体"/>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20.1 代理机构拒绝接收在其规定的提交响应文件截止时间后上传的任何电子响应文件。</w:t>
      </w:r>
      <w:r>
        <w:rPr>
          <w:rFonts w:hint="eastAsia" w:ascii="宋体" w:hAnsi="宋体" w:cs="宋体"/>
          <w:bCs/>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129" w:name="_Toc513029228"/>
      <w:r/>
      <w:bookmarkStart w:id="130" w:name="_Toc20823300"/>
      <w:r/>
      <w:bookmarkStart w:id="131" w:name="_Toc16938544"/>
      <w:r>
        <w:rPr>
          <w:rFonts w:hint="eastAsia" w:ascii="宋体" w:hAnsi="宋体" w:cs="宋体"/>
          <w:color w:val="000000"/>
          <w:szCs w:val="21"/>
          <w:highlight w:val="none"/>
        </w:rPr>
        <w:t xml:space="preserve">21、响应文件的撤回和修改</w:t>
      </w:r>
      <w:bookmarkEnd w:id="129"/>
      <w:r/>
      <w:bookmarkEnd w:id="130"/>
      <w:r/>
      <w:bookmarkEnd w:id="131"/>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21.1响应文件的撤回</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21.1.1 电子响应文件的撤回</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供应商可在</w:t>
      </w:r>
      <w:r>
        <w:rPr>
          <w:rFonts w:hint="eastAsia" w:ascii="宋体" w:hAnsi="宋体" w:cs="宋体"/>
          <w:bCs/>
          <w:color w:val="000000"/>
          <w:szCs w:val="21"/>
          <w:highlight w:val="none"/>
        </w:rPr>
        <w:t xml:space="preserve">提交响应文件</w:t>
      </w:r>
      <w:r>
        <w:rPr>
          <w:rFonts w:hint="eastAsia" w:ascii="宋体" w:hAnsi="宋体" w:cs="宋体"/>
          <w:color w:val="000000"/>
          <w:szCs w:val="21"/>
          <w:highlight w:val="none"/>
        </w:rPr>
        <w:t xml:space="preserve">截止时间前，撤回其电子响应文件，具体操作方法见《操作手册》。</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21.1.2供应商撤回电子响应文件，则认为其不再参与本项目磋商活动。</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21.2响应文件的修改</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供应商可在</w:t>
      </w:r>
      <w:r>
        <w:rPr>
          <w:rFonts w:hint="eastAsia" w:ascii="宋体" w:hAnsi="宋体" w:cs="宋体"/>
          <w:bCs/>
          <w:color w:val="000000"/>
          <w:szCs w:val="21"/>
          <w:highlight w:val="none"/>
        </w:rPr>
        <w:t xml:space="preserve">提交响应文件</w:t>
      </w:r>
      <w:r>
        <w:rPr>
          <w:rFonts w:hint="eastAsia" w:ascii="宋体" w:hAnsi="宋体" w:cs="宋体"/>
          <w:color w:val="000000"/>
          <w:szCs w:val="21"/>
          <w:highlight w:val="none"/>
        </w:rPr>
        <w:t xml:space="preserve">截止时间前，对其电子响应文件进行修改，具体操作方法见《操作手册》。</w:t>
      </w:r>
      <w:r>
        <w:rPr>
          <w:rFonts w:hint="eastAsia" w:ascii="宋体" w:hAnsi="宋体" w:cs="宋体"/>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21.3</w:t>
      </w:r>
      <w:r>
        <w:rPr>
          <w:rFonts w:hint="eastAsia" w:ascii="宋体" w:hAnsi="宋体" w:cs="宋体"/>
          <w:bCs/>
          <w:color w:val="000000"/>
          <w:szCs w:val="21"/>
          <w:highlight w:val="none"/>
        </w:rPr>
        <w:t xml:space="preserve"> 在提交响应文件截止时间之后，供应商不得对其电子响应文件作任何修改。</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21.4</w:t>
      </w:r>
      <w:r>
        <w:rPr>
          <w:rFonts w:hint="eastAsia" w:ascii="宋体" w:hAnsi="宋体" w:cs="宋体"/>
          <w:bCs/>
          <w:color w:val="000000"/>
          <w:szCs w:val="21"/>
          <w:highlight w:val="none"/>
        </w:rPr>
        <w:t xml:space="preserve"> 在提交响应文件截止时间至磋商文件中规定的磋商有效期满之间的这段时间内，供应商不得撤回其响应文件。</w:t>
      </w:r>
      <w:r>
        <w:rPr>
          <w:rFonts w:hint="eastAsia" w:ascii="宋体" w:hAnsi="宋体" w:cs="宋体"/>
          <w:bCs/>
          <w:color w:val="000000"/>
          <w:szCs w:val="21"/>
          <w:highlight w:val="none"/>
        </w:rPr>
      </w:r>
      <w:r/>
    </w:p>
    <w:p>
      <w:pPr>
        <w:pStyle w:val="942"/>
        <w:ind w:firstLine="422"/>
        <w:keepLines/>
        <w:keepNext/>
        <w:spacing w:before="145" w:after="145" w:line="420" w:lineRule="exact"/>
        <w:rPr>
          <w:rFonts w:hint="eastAsia" w:ascii="宋体" w:hAnsi="宋体" w:cs="宋体"/>
          <w:b/>
          <w:bCs/>
          <w:color w:val="000000"/>
          <w:szCs w:val="21"/>
          <w:highlight w:val="none"/>
        </w:rPr>
        <w:outlineLvl w:val="2"/>
      </w:pPr>
      <w:r/>
      <w:bookmarkStart w:id="132" w:name="_Toc513029229"/>
      <w:r/>
      <w:bookmarkStart w:id="133" w:name="_Toc120614218"/>
      <w:r/>
      <w:bookmarkStart w:id="134" w:name="_Toc20823301"/>
      <w:r/>
      <w:bookmarkStart w:id="135" w:name="_Toc16938545"/>
      <w:r>
        <w:rPr>
          <w:rFonts w:hint="eastAsia" w:ascii="宋体" w:hAnsi="宋体" w:cs="宋体"/>
          <w:b/>
          <w:bCs/>
          <w:color w:val="000000"/>
          <w:szCs w:val="21"/>
          <w:highlight w:val="none"/>
        </w:rPr>
        <w:t xml:space="preserve">五、响应文件的解密与评审</w:t>
      </w:r>
      <w:bookmarkEnd w:id="132"/>
      <w:r/>
      <w:bookmarkEnd w:id="133"/>
      <w:r/>
      <w:bookmarkEnd w:id="134"/>
      <w:r/>
      <w:bookmarkEnd w:id="135"/>
      <w:r>
        <w:rPr>
          <w:rFonts w:hint="eastAsia" w:ascii="宋体" w:hAnsi="宋体" w:cs="宋体"/>
          <w:b/>
          <w:bCs/>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136" w:name="_Toc513029230"/>
      <w:r/>
      <w:bookmarkStart w:id="137" w:name="_Toc20823302"/>
      <w:r/>
      <w:bookmarkStart w:id="138" w:name="_Toc16938546"/>
      <w:r>
        <w:rPr>
          <w:rFonts w:hint="eastAsia" w:ascii="宋体" w:hAnsi="宋体" w:cs="宋体"/>
          <w:color w:val="000000"/>
          <w:szCs w:val="21"/>
          <w:highlight w:val="none"/>
        </w:rPr>
        <w:t xml:space="preserve">22、</w:t>
      </w:r>
      <w:bookmarkEnd w:id="136"/>
      <w:r/>
      <w:bookmarkEnd w:id="137"/>
      <w:r/>
      <w:bookmarkEnd w:id="138"/>
      <w:r>
        <w:rPr>
          <w:rFonts w:hint="eastAsia" w:ascii="宋体" w:hAnsi="宋体" w:cs="宋体"/>
          <w:color w:val="000000"/>
          <w:szCs w:val="21"/>
          <w:highlight w:val="none"/>
        </w:rPr>
        <w:t xml:space="preserve">响应文件解密</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22.1供应商应当按照《操作手册》规定，在苏采云系统规定的时间内对磋商响应文件进行解密。</w:t>
      </w:r>
      <w:r>
        <w:rPr>
          <w:rFonts w:hint="eastAsia" w:ascii="宋体" w:hAnsi="宋体" w:cs="宋体"/>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139" w:name="_Toc20823303"/>
      <w:r/>
      <w:bookmarkStart w:id="140" w:name="_Toc16938547"/>
      <w:r/>
      <w:bookmarkStart w:id="141" w:name="_Toc513029231"/>
      <w:r>
        <w:rPr>
          <w:rFonts w:hint="eastAsia" w:ascii="宋体" w:hAnsi="宋体" w:cs="宋体"/>
          <w:color w:val="000000"/>
          <w:szCs w:val="21"/>
          <w:highlight w:val="none"/>
        </w:rPr>
        <w:t xml:space="preserve">23、磋商小组</w:t>
      </w:r>
      <w:r>
        <w:rPr>
          <w:rFonts w:hint="eastAsia" w:ascii="宋体" w:hAnsi="宋体" w:cs="宋体"/>
          <w:color w:val="000000"/>
          <w:szCs w:val="21"/>
          <w:highlight w:val="none"/>
        </w:rPr>
      </w:r>
      <w:r/>
    </w:p>
    <w:p>
      <w:pPr>
        <w:pStyle w:val="942"/>
        <w:ind w:firstLine="422"/>
        <w:spacing w:line="42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 23.1代理机构将组织磋商小组对响应文件进行评审。磋商小组由采购人代表和有关技术、经济等方面的专家组成，且人员构成符合政府采购有关规定。</w:t>
      </w:r>
      <w:r>
        <w:rPr>
          <w:rFonts w:hint="eastAsia" w:ascii="宋体" w:hAnsi="宋体" w:cs="宋体"/>
          <w:b/>
          <w:color w:val="000000"/>
          <w:szCs w:val="21"/>
          <w:highlight w:val="none"/>
        </w:rPr>
      </w:r>
      <w:r/>
    </w:p>
    <w:p>
      <w:pPr>
        <w:pStyle w:val="942"/>
        <w:ind w:firstLine="422"/>
        <w:spacing w:line="42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 23.2磋商小组独立工作，负责评审所有响应文件并确定成交候选人。</w:t>
      </w:r>
      <w:r>
        <w:rPr>
          <w:rFonts w:hint="eastAsia" w:ascii="宋体" w:hAnsi="宋体" w:cs="宋体"/>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rPr>
          <w:rFonts w:hint="eastAsia" w:ascii="宋体" w:hAnsi="宋体" w:cs="宋体"/>
          <w:color w:val="000000"/>
          <w:szCs w:val="21"/>
          <w:highlight w:val="none"/>
        </w:rPr>
        <w:t xml:space="preserve">24、评审过程的保密与公正</w:t>
      </w:r>
      <w:r>
        <w:rPr>
          <w:rFonts w:hint="eastAsia" w:ascii="宋体" w:hAnsi="宋体" w:cs="宋体"/>
          <w:color w:val="000000"/>
          <w:szCs w:val="21"/>
          <w:highlight w:val="none"/>
        </w:rPr>
      </w:r>
      <w:r/>
    </w:p>
    <w:p>
      <w:pPr>
        <w:pStyle w:val="942"/>
        <w:ind w:firstLine="420"/>
        <w:spacing w:line="420" w:lineRule="exact"/>
        <w:rPr>
          <w:rFonts w:hint="eastAsia" w:ascii="宋体" w:hAnsi="宋体" w:cs="宋体"/>
          <w:bCs/>
          <w:color w:val="000000"/>
          <w:szCs w:val="21"/>
          <w:highlight w:val="none"/>
        </w:rPr>
      </w:pPr>
      <w:r/>
      <w:bookmarkEnd w:id="139"/>
      <w:r/>
      <w:bookmarkEnd w:id="140"/>
      <w:r/>
      <w:bookmarkEnd w:id="141"/>
      <w:r>
        <w:rPr>
          <w:rFonts w:hint="eastAsia" w:ascii="宋体" w:hAnsi="宋体" w:cs="宋体"/>
          <w:color w:val="000000"/>
          <w:szCs w:val="21"/>
          <w:highlight w:val="none"/>
        </w:rPr>
        <w:t xml:space="preserve">24.1</w:t>
      </w:r>
      <w:r>
        <w:rPr>
          <w:rFonts w:hint="eastAsia" w:ascii="宋体" w:hAnsi="宋体" w:cs="宋体"/>
          <w:bCs/>
          <w:color w:val="000000"/>
          <w:szCs w:val="21"/>
          <w:highlight w:val="none"/>
        </w:rPr>
        <w:t xml:space="preserve">磋商小组、采购人和代理机构工作人员、相关监督人员等与评审工作有关的人员，对评审情况以及在评审过程中获悉的国家秘密、商业秘密负有保密责任。</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24.2在评审过程中，供应商不得以任何行为影响磋商评审过程，否则其响应文件将被作为无效响应文件。</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24.3在项目评审期间，代理机构将设专门人员与供应商联系。</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24.4 代理机构和磋商小组不向未成交的供应商解释未成交原因，也不公布评审过程中的相关细节。</w:t>
      </w:r>
      <w:r>
        <w:rPr>
          <w:rFonts w:hint="eastAsia" w:ascii="宋体" w:hAnsi="宋体" w:cs="宋体"/>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142" w:name="_Toc20823304"/>
      <w:r/>
      <w:bookmarkStart w:id="143" w:name="_Toc16938548"/>
      <w:r/>
      <w:bookmarkStart w:id="144" w:name="_Toc513029232"/>
      <w:r>
        <w:rPr>
          <w:rFonts w:hint="eastAsia" w:ascii="宋体" w:hAnsi="宋体" w:cs="宋体"/>
          <w:color w:val="000000"/>
          <w:szCs w:val="21"/>
          <w:highlight w:val="none"/>
        </w:rPr>
        <w:t xml:space="preserve">25、评审过程中的的澄清</w:t>
      </w:r>
      <w:bookmarkEnd w:id="142"/>
      <w:r/>
      <w:bookmarkEnd w:id="143"/>
      <w:r/>
      <w:bookmarkEnd w:id="144"/>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磋商小组并非对每个供应商都作澄清要求。</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5.3 接到磋商小组澄清、说明和更正要求的供应商如未按规定做出澄清、说明和 更正，其风险由供应商自行承担。</w:t>
      </w:r>
      <w:r>
        <w:rPr>
          <w:rFonts w:hint="eastAsia" w:ascii="宋体" w:hAnsi="宋体" w:cs="宋体"/>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bookmarkStart w:id="145" w:name="_Toc16938549"/>
      <w:r/>
      <w:bookmarkStart w:id="146" w:name="_Toc513029233"/>
      <w:r/>
      <w:bookmarkStart w:id="147" w:name="_Toc20823305"/>
      <w:r>
        <w:rPr>
          <w:rFonts w:hint="eastAsia" w:ascii="宋体" w:hAnsi="宋体" w:cs="宋体"/>
          <w:color w:val="000000"/>
          <w:szCs w:val="21"/>
          <w:highlight w:val="none"/>
        </w:rPr>
        <w:t xml:space="preserve">26、对响应文件的审</w:t>
      </w:r>
      <w:bookmarkEnd w:id="145"/>
      <w:r/>
      <w:bookmarkEnd w:id="146"/>
      <w:r/>
      <w:bookmarkEnd w:id="147"/>
      <w:r>
        <w:rPr>
          <w:rFonts w:hint="eastAsia" w:ascii="宋体" w:hAnsi="宋体" w:cs="宋体"/>
          <w:color w:val="000000"/>
          <w:szCs w:val="21"/>
          <w:highlight w:val="none"/>
        </w:rPr>
        <w:t xml:space="preserve">查</w:t>
      </w:r>
      <w:r>
        <w:rPr>
          <w:rFonts w:hint="eastAsia" w:ascii="宋体" w:hAnsi="宋体" w:cs="宋体"/>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26.1</w:t>
      </w:r>
      <w:r>
        <w:rPr>
          <w:rFonts w:hint="eastAsia" w:ascii="宋体" w:hAnsi="宋体" w:cs="宋体"/>
          <w:bCs/>
          <w:color w:val="000000"/>
          <w:szCs w:val="21"/>
          <w:highlight w:val="none"/>
        </w:rPr>
        <w:t xml:space="preserve">响应文件审查分为资格审查和符合性审查。</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磋商小组在进行资格审查的同时，将在“信用中国”网站（www.creditchina.gov.cn）和</w:t>
      </w:r>
      <w:r>
        <w:rPr>
          <w:rFonts w:hint="eastAsia" w:ascii="宋体" w:hAnsi="宋体" w:cs="宋体"/>
          <w:color w:val="000000"/>
          <w:szCs w:val="21"/>
          <w:highlight w:val="none"/>
        </w:rPr>
        <w:t xml:space="preserve"> “中国政府采购网”（http://www.ccgp.gov.cn）</w:t>
      </w:r>
      <w:r>
        <w:rPr>
          <w:rFonts w:hint="eastAsia" w:ascii="宋体" w:hAnsi="宋体" w:cs="宋体"/>
          <w:bCs/>
          <w:color w:val="000000"/>
          <w:szCs w:val="21"/>
          <w:highlight w:val="none"/>
        </w:rPr>
        <w:t xml:space="preserve">查询供应商的信用记录，以确定供应商是否具备磋商资格,查询结果留存并归档。</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26.1.3 未通过资格审查或符合性审查的供应商，磋商小组将在</w:t>
      </w:r>
      <w:r>
        <w:rPr>
          <w:rFonts w:hint="eastAsia" w:ascii="宋体" w:hAnsi="宋体" w:cs="宋体"/>
          <w:color w:val="000000"/>
          <w:szCs w:val="21"/>
          <w:highlight w:val="none"/>
        </w:rPr>
        <w:t xml:space="preserve">苏采云系统</w:t>
      </w:r>
      <w:r>
        <w:rPr>
          <w:rFonts w:hint="eastAsia" w:ascii="宋体" w:hAnsi="宋体" w:cs="宋体"/>
          <w:bCs/>
          <w:color w:val="000000"/>
          <w:szCs w:val="21"/>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s="宋体"/>
          <w:color w:val="000000"/>
          <w:szCs w:val="21"/>
          <w:highlight w:val="none"/>
        </w:rPr>
      </w:r>
      <w:r/>
    </w:p>
    <w:p>
      <w:pPr>
        <w:pStyle w:val="94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26.3未实质性响应磋商文件的情形</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26.3.1供应商在</w:t>
      </w:r>
      <w:r>
        <w:rPr>
          <w:rFonts w:hint="eastAsia" w:ascii="宋体" w:hAnsi="宋体" w:cs="宋体"/>
          <w:color w:val="000000"/>
          <w:szCs w:val="21"/>
          <w:highlight w:val="none"/>
        </w:rPr>
        <w:t xml:space="preserve">苏采云系统</w:t>
      </w:r>
      <w:r>
        <w:rPr>
          <w:rFonts w:hint="eastAsia" w:ascii="宋体" w:hAnsi="宋体" w:cs="宋体"/>
          <w:bCs/>
          <w:color w:val="000000"/>
          <w:szCs w:val="21"/>
          <w:highlight w:val="none"/>
        </w:rPr>
        <w:t xml:space="preserve">规定的时间内未成功解密电子响应文件的。</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26.3.2供应商未按照磋商文件要求上传电子响应文件的。</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26.3.3同一供应商提交两个（含两个）以上不同的响应文件或者最后报价的。</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26.3.4供应商不具备磋商文件中规定资格要求的。</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26.3.5供应商的最后报价超过了采购预算。</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26.3.6不符合磋商文件中规定的实质性要求和条件的</w:t>
      </w:r>
      <w:r>
        <w:rPr>
          <w:rFonts w:hint="eastAsia" w:ascii="宋体" w:hAnsi="宋体" w:cs="宋体"/>
          <w:bCs/>
          <w:i/>
          <w:color w:val="000000"/>
          <w:szCs w:val="21"/>
          <w:highlight w:val="none"/>
          <w:u w:val="single"/>
        </w:rPr>
        <w:t xml:space="preserve">（本磋商文件中斜体且有下划线部分为实质性要求和条件）。</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26.3.7供应商被 “信用中国”网站（www.creditchina.gov.cn）列入失信被执行人或重大税收违法案件当事人名单，</w:t>
      </w:r>
      <w:r>
        <w:rPr>
          <w:rFonts w:hint="eastAsia" w:ascii="宋体" w:hAnsi="宋体" w:cs="宋体"/>
          <w:color w:val="000000"/>
          <w:szCs w:val="21"/>
          <w:highlight w:val="none"/>
        </w:rPr>
        <w:t xml:space="preserve">被“中国政府采购网”（http://www.ccgp.gov.cn）列入政府采购严重失信行为记录名单</w:t>
      </w:r>
      <w:r>
        <w:rPr>
          <w:rFonts w:hint="eastAsia" w:ascii="宋体" w:hAnsi="宋体" w:cs="宋体"/>
          <w:bCs/>
          <w:color w:val="000000"/>
          <w:szCs w:val="21"/>
          <w:highlight w:val="none"/>
        </w:rPr>
        <w:t xml:space="preserve">。或查询“信用中国”网站后发现供应商存在其他不符合《中华人民共和国政府采购法》第二十二条规定条件的信用记录。</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26.3.8  响应文件含有采购人不能接受的附加条件的。</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26.3.10响应文件未按照磋商文件要求加盖CA电子公章的。</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26.4未实质性响应磋商文件的响应文件按无效响应处理。</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26.5</w:t>
      </w:r>
      <w:r>
        <w:rPr>
          <w:rFonts w:hint="eastAsia" w:ascii="宋体" w:hAnsi="宋体" w:cs="宋体"/>
          <w:bCs/>
          <w:color w:val="000000"/>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color w:val="000000"/>
          <w:szCs w:val="21"/>
          <w:highlight w:val="none"/>
        </w:rPr>
      </w:r>
      <w:r/>
    </w:p>
    <w:p>
      <w:pPr>
        <w:pStyle w:val="942"/>
        <w:ind w:firstLine="420"/>
        <w:spacing w:line="420" w:lineRule="exact"/>
        <w:rPr>
          <w:rFonts w:hint="eastAsia" w:ascii="宋体" w:hAnsi="宋体" w:cs="宋体"/>
          <w:color w:val="000000"/>
          <w:szCs w:val="21"/>
          <w:highlight w:val="none"/>
        </w:rPr>
      </w:pPr>
      <w:r/>
      <w:bookmarkStart w:id="148" w:name="_Toc16938550"/>
      <w:r/>
      <w:bookmarkStart w:id="149" w:name="_Toc20823306"/>
      <w:r/>
      <w:bookmarkStart w:id="150" w:name="_Toc513029234"/>
      <w:r>
        <w:rPr>
          <w:rFonts w:hint="eastAsia" w:ascii="宋体" w:hAnsi="宋体" w:cs="宋体"/>
          <w:color w:val="000000"/>
          <w:szCs w:val="21"/>
          <w:highlight w:val="none"/>
        </w:rPr>
        <w:t xml:space="preserve">26.6供应商在项目评审全过程中应保持通讯畅通，并安排专人与代理机构及磋商小组联系。</w:t>
      </w:r>
      <w:r>
        <w:rPr>
          <w:rFonts w:hint="eastAsia" w:ascii="宋体" w:hAnsi="宋体" w:cs="宋体"/>
          <w:color w:val="000000"/>
          <w:szCs w:val="21"/>
          <w:highlight w:val="none"/>
        </w:rPr>
      </w:r>
      <w:r/>
    </w:p>
    <w:p>
      <w:pPr>
        <w:pStyle w:val="942"/>
        <w:ind w:firstLine="420"/>
        <w:keepLines/>
        <w:keepNext/>
        <w:spacing w:line="420" w:lineRule="exact"/>
        <w:rPr>
          <w:rFonts w:hint="eastAsia" w:ascii="宋体" w:hAnsi="宋体" w:cs="宋体"/>
          <w:color w:val="000000"/>
          <w:szCs w:val="21"/>
          <w:highlight w:val="none"/>
        </w:rPr>
        <w:outlineLvl w:val="3"/>
      </w:pPr>
      <w:r>
        <w:rPr>
          <w:rFonts w:hint="eastAsia" w:ascii="宋体" w:hAnsi="宋体" w:cs="宋体"/>
          <w:color w:val="000000"/>
          <w:szCs w:val="21"/>
          <w:highlight w:val="none"/>
        </w:rPr>
        <w:t xml:space="preserve">27、</w:t>
      </w:r>
      <w:bookmarkEnd w:id="148"/>
      <w:r/>
      <w:bookmarkEnd w:id="149"/>
      <w:r/>
      <w:bookmarkEnd w:id="150"/>
      <w:r>
        <w:rPr>
          <w:rFonts w:hint="eastAsia" w:ascii="宋体" w:hAnsi="宋体" w:cs="宋体"/>
          <w:color w:val="000000"/>
          <w:szCs w:val="21"/>
          <w:highlight w:val="none"/>
        </w:rPr>
        <w:t xml:space="preserve">磋商程序及评审方法和评审标准</w:t>
      </w:r>
      <w:r>
        <w:rPr>
          <w:rFonts w:hint="eastAsia" w:ascii="宋体" w:hAnsi="宋体" w:cs="宋体"/>
          <w:color w:val="000000"/>
          <w:szCs w:val="21"/>
          <w:highlight w:val="none"/>
        </w:rPr>
      </w:r>
      <w:r/>
    </w:p>
    <w:p>
      <w:pPr>
        <w:pStyle w:val="942"/>
        <w:ind w:firstLine="420"/>
        <w:spacing w:after="145" w:line="42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27.1磋商程序</w:t>
      </w:r>
      <w:r>
        <w:rPr>
          <w:rFonts w:hint="eastAsia" w:ascii="宋体" w:hAnsi="宋体" w:cs="宋体"/>
          <w:color w:val="000000"/>
          <w:szCs w:val="21"/>
          <w:highlight w:val="none"/>
        </w:rPr>
      </w:r>
      <w:r/>
    </w:p>
    <w:p>
      <w:pPr>
        <w:pStyle w:val="942"/>
        <w:ind w:firstLine="420"/>
        <w:spacing w:after="145" w:line="42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color w:val="000000"/>
          <w:szCs w:val="21"/>
          <w:highlight w:val="none"/>
        </w:rPr>
      </w:r>
      <w:r/>
    </w:p>
    <w:p>
      <w:pPr>
        <w:pStyle w:val="942"/>
        <w:ind w:firstLine="420"/>
        <w:spacing w:after="145" w:line="42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color w:val="000000"/>
          <w:szCs w:val="21"/>
          <w:highlight w:val="none"/>
        </w:rPr>
      </w:r>
      <w:r/>
    </w:p>
    <w:p>
      <w:pPr>
        <w:pStyle w:val="942"/>
        <w:ind w:firstLine="420"/>
        <w:spacing w:after="145" w:line="42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Cs w:val="21"/>
          <w:highlight w:val="none"/>
        </w:rPr>
      </w:r>
      <w:r/>
    </w:p>
    <w:p>
      <w:pPr>
        <w:pStyle w:val="942"/>
        <w:ind w:firstLine="420"/>
        <w:spacing w:after="145" w:line="420" w:lineRule="exact"/>
        <w:tabs>
          <w:tab w:val="left" w:pos="900" w:leader="none"/>
        </w:tabs>
        <w:rPr>
          <w:rFonts w:hint="eastAsia" w:ascii="宋体" w:hAnsi="宋体" w:cs="宋体"/>
          <w:szCs w:val="21"/>
        </w:rPr>
      </w:pPr>
      <w:r>
        <w:rPr>
          <w:rFonts w:hint="eastAsia" w:ascii="宋体" w:hAnsi="宋体" w:cs="宋体"/>
          <w:color w:val="000000"/>
          <w:szCs w:val="21"/>
          <w:highlight w:val="none"/>
        </w:rPr>
        <w:t xml:space="preserve">磋商文件不能详细列明采购标的的技术、服务要求，需经磋</w:t>
      </w:r>
      <w:r>
        <w:rPr>
          <w:rFonts w:hint="eastAsia" w:ascii="宋体" w:hAnsi="宋体" w:cs="宋体"/>
          <w:szCs w:val="21"/>
        </w:rPr>
        <w:t xml:space="preserve">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s="宋体"/>
          <w:szCs w:val="21"/>
        </w:rPr>
      </w:r>
      <w:r/>
    </w:p>
    <w:p>
      <w:pPr>
        <w:pStyle w:val="942"/>
        <w:ind w:firstLine="420"/>
        <w:spacing w:after="145" w:line="420" w:lineRule="exact"/>
        <w:tabs>
          <w:tab w:val="left" w:pos="900" w:leader="none"/>
        </w:tabs>
        <w:rPr>
          <w:rFonts w:hint="eastAsia" w:ascii="宋体" w:hAnsi="宋体" w:cs="宋体"/>
          <w:szCs w:val="21"/>
        </w:rPr>
      </w:pPr>
      <w:r>
        <w:rPr>
          <w:rFonts w:hint="eastAsia" w:ascii="宋体" w:hAnsi="宋体" w:cs="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s="宋体"/>
          <w:szCs w:val="21"/>
        </w:rPr>
      </w:r>
      <w:r/>
    </w:p>
    <w:p>
      <w:pPr>
        <w:pStyle w:val="942"/>
        <w:ind w:firstLine="420"/>
        <w:spacing w:after="145" w:line="420" w:lineRule="exact"/>
        <w:tabs>
          <w:tab w:val="left" w:pos="900" w:leader="none"/>
        </w:tabs>
        <w:rPr>
          <w:rFonts w:hint="eastAsia" w:ascii="宋体" w:hAnsi="宋体" w:cs="宋体"/>
          <w:szCs w:val="21"/>
        </w:rPr>
      </w:pPr>
      <w:r>
        <w:rPr>
          <w:rFonts w:hint="eastAsia" w:ascii="宋体" w:hAnsi="宋体" w:cs="宋体"/>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cs="宋体"/>
          <w:szCs w:val="21"/>
        </w:rPr>
      </w:r>
      <w:r/>
    </w:p>
    <w:p>
      <w:pPr>
        <w:pStyle w:val="942"/>
        <w:ind w:firstLine="420"/>
        <w:spacing w:after="145" w:line="420" w:lineRule="exact"/>
        <w:tabs>
          <w:tab w:val="left" w:pos="900" w:leader="none"/>
        </w:tabs>
        <w:rPr>
          <w:rFonts w:hint="eastAsia" w:ascii="宋体" w:hAnsi="宋体" w:cs="宋体"/>
          <w:szCs w:val="21"/>
        </w:rPr>
      </w:pPr>
      <w:r>
        <w:rPr>
          <w:rFonts w:hint="eastAsia" w:ascii="宋体" w:hAnsi="宋体" w:cs="宋体"/>
          <w:szCs w:val="21"/>
        </w:rPr>
        <w:t xml:space="preserve">27.2 评审方法和评审标准</w:t>
      </w:r>
      <w:r>
        <w:rPr>
          <w:rFonts w:hint="eastAsia" w:ascii="宋体" w:hAnsi="宋体" w:cs="宋体"/>
          <w:szCs w:val="21"/>
        </w:rPr>
      </w:r>
      <w:r/>
    </w:p>
    <w:p>
      <w:pPr>
        <w:pStyle w:val="942"/>
        <w:ind w:firstLine="420"/>
        <w:spacing w:after="145" w:line="420" w:lineRule="exact"/>
        <w:tabs>
          <w:tab w:val="left" w:pos="900" w:leader="none"/>
        </w:tabs>
        <w:rPr>
          <w:rFonts w:hint="eastAsia" w:ascii="宋体" w:hAnsi="宋体" w:cs="宋体"/>
          <w:szCs w:val="21"/>
        </w:rPr>
      </w:pPr>
      <w:r>
        <w:rPr>
          <w:rFonts w:hint="eastAsia" w:ascii="宋体" w:hAnsi="宋体" w:cs="宋体"/>
          <w:szCs w:val="21"/>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szCs w:val="21"/>
        </w:rPr>
      </w:r>
      <w:r/>
    </w:p>
    <w:p>
      <w:pPr>
        <w:pStyle w:val="942"/>
        <w:ind w:firstLine="420"/>
        <w:spacing w:after="145" w:line="420" w:lineRule="exact"/>
        <w:tabs>
          <w:tab w:val="left" w:pos="900" w:leader="none"/>
        </w:tabs>
        <w:rPr>
          <w:rFonts w:hint="eastAsia" w:ascii="宋体" w:hAnsi="宋体" w:cs="宋体"/>
          <w:szCs w:val="21"/>
        </w:rPr>
      </w:pPr>
      <w:r>
        <w:rPr>
          <w:rFonts w:hint="eastAsia" w:ascii="宋体" w:hAnsi="宋体" w:cs="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Cs w:val="21"/>
        </w:rPr>
      </w:r>
      <w:r/>
    </w:p>
    <w:p>
      <w:pPr>
        <w:pStyle w:val="942"/>
        <w:ind w:firstLine="420"/>
        <w:spacing w:after="145" w:line="420" w:lineRule="exact"/>
        <w:tabs>
          <w:tab w:val="left" w:pos="900" w:leader="none"/>
        </w:tabs>
        <w:rPr>
          <w:rFonts w:hint="eastAsia" w:ascii="宋体" w:hAnsi="宋体" w:cs="宋体"/>
          <w:szCs w:val="21"/>
        </w:rPr>
      </w:pPr>
      <w:r>
        <w:rPr>
          <w:rFonts w:hint="eastAsia" w:ascii="宋体" w:hAnsi="宋体" w:cs="宋体"/>
          <w:szCs w:val="21"/>
        </w:rPr>
        <w:t xml:space="preserve">27.2.2评审标准</w:t>
      </w:r>
      <w:r>
        <w:rPr>
          <w:rFonts w:hint="eastAsia" w:ascii="宋体" w:hAnsi="宋体" w:cs="宋体"/>
          <w:szCs w:val="21"/>
        </w:rPr>
      </w:r>
      <w:r/>
    </w:p>
    <w:p>
      <w:pPr>
        <w:pStyle w:val="942"/>
        <w:ind w:firstLine="420"/>
        <w:spacing w:after="145" w:line="420" w:lineRule="exact"/>
        <w:tabs>
          <w:tab w:val="left" w:pos="900" w:leader="none"/>
        </w:tabs>
        <w:rPr>
          <w:rFonts w:hint="eastAsia" w:ascii="宋体" w:hAnsi="宋体" w:cs="宋体"/>
          <w:szCs w:val="21"/>
        </w:rPr>
      </w:pPr>
      <w:r>
        <w:rPr>
          <w:rFonts w:hint="eastAsia" w:ascii="宋体" w:hAnsi="宋体" w:cs="宋体"/>
          <w:szCs w:val="21"/>
        </w:rPr>
        <w:t xml:space="preserve">见本磋商文件第五章规定。</w:t>
      </w:r>
      <w:r>
        <w:rPr>
          <w:rFonts w:hint="eastAsia" w:ascii="宋体" w:hAnsi="宋体" w:cs="宋体"/>
          <w:szCs w:val="21"/>
        </w:rPr>
      </w:r>
      <w:r/>
    </w:p>
    <w:p>
      <w:pPr>
        <w:pStyle w:val="942"/>
        <w:ind w:firstLine="420"/>
        <w:spacing w:after="145" w:line="420" w:lineRule="exact"/>
        <w:tabs>
          <w:tab w:val="left" w:pos="900" w:leader="none"/>
        </w:tabs>
        <w:rPr>
          <w:rFonts w:hint="eastAsia" w:ascii="宋体" w:hAnsi="宋体" w:cs="宋体"/>
          <w:szCs w:val="21"/>
        </w:rPr>
      </w:pPr>
      <w:r>
        <w:rPr>
          <w:rFonts w:hint="eastAsia" w:ascii="宋体" w:hAnsi="宋体" w:cs="宋体"/>
          <w:szCs w:val="21"/>
        </w:rPr>
        <w:t xml:space="preserve">27.3采购活动终止的情况</w:t>
      </w:r>
      <w:r>
        <w:rPr>
          <w:rFonts w:hint="eastAsia" w:ascii="宋体" w:hAnsi="宋体" w:cs="宋体"/>
          <w:szCs w:val="21"/>
        </w:rPr>
      </w:r>
      <w:r/>
    </w:p>
    <w:p>
      <w:pPr>
        <w:pStyle w:val="942"/>
        <w:ind w:firstLine="420"/>
        <w:spacing w:after="145" w:line="420" w:lineRule="exact"/>
        <w:tabs>
          <w:tab w:val="left" w:pos="900" w:leader="none"/>
        </w:tabs>
        <w:rPr>
          <w:rFonts w:hint="eastAsia" w:ascii="宋体" w:hAnsi="宋体" w:cs="宋体"/>
          <w:szCs w:val="21"/>
        </w:rPr>
      </w:pPr>
      <w:r>
        <w:rPr>
          <w:rFonts w:hint="eastAsia" w:ascii="宋体" w:hAnsi="宋体" w:cs="宋体"/>
          <w:szCs w:val="21"/>
        </w:rPr>
        <w:t xml:space="preserve">出现下列情形之一的，本次竞争性磋商采购活动将被终止：</w:t>
      </w:r>
      <w:r>
        <w:rPr>
          <w:rFonts w:hint="eastAsia" w:ascii="宋体" w:hAnsi="宋体" w:cs="宋体"/>
          <w:szCs w:val="21"/>
        </w:rPr>
      </w:r>
      <w:r/>
    </w:p>
    <w:p>
      <w:pPr>
        <w:pStyle w:val="942"/>
        <w:ind w:firstLine="420"/>
        <w:spacing w:after="145" w:line="420" w:lineRule="exact"/>
        <w:tabs>
          <w:tab w:val="left" w:pos="900" w:leader="none"/>
        </w:tabs>
        <w:rPr>
          <w:rFonts w:hint="eastAsia" w:ascii="宋体" w:hAnsi="宋体" w:cs="宋体"/>
          <w:szCs w:val="21"/>
        </w:rPr>
      </w:pPr>
      <w:r>
        <w:rPr>
          <w:rFonts w:hint="eastAsia" w:ascii="宋体" w:hAnsi="宋体" w:cs="宋体"/>
          <w:szCs w:val="21"/>
        </w:rPr>
        <w:t xml:space="preserve">27.3.1因情况变化，不再符合规定的竞争性磋商采购方式适用情形的。</w:t>
      </w:r>
      <w:r>
        <w:rPr>
          <w:rFonts w:hint="eastAsia" w:ascii="宋体" w:hAnsi="宋体" w:cs="宋体"/>
          <w:szCs w:val="21"/>
        </w:rPr>
      </w:r>
      <w:r/>
    </w:p>
    <w:p>
      <w:pPr>
        <w:pStyle w:val="942"/>
        <w:ind w:firstLine="420"/>
        <w:spacing w:after="145" w:line="420" w:lineRule="exact"/>
        <w:tabs>
          <w:tab w:val="left" w:pos="900" w:leader="none"/>
        </w:tabs>
        <w:rPr>
          <w:rFonts w:hint="eastAsia" w:ascii="宋体" w:hAnsi="宋体" w:cs="宋体"/>
          <w:szCs w:val="21"/>
        </w:rPr>
      </w:pPr>
      <w:r>
        <w:rPr>
          <w:rFonts w:hint="eastAsia" w:ascii="宋体" w:hAnsi="宋体" w:cs="宋体"/>
          <w:szCs w:val="21"/>
        </w:rPr>
        <w:t xml:space="preserve">27.3.2出现影响采购公正的违法、违规行为的。</w:t>
      </w:r>
      <w:r>
        <w:rPr>
          <w:rFonts w:hint="eastAsia" w:ascii="宋体" w:hAnsi="宋体" w:cs="宋体"/>
          <w:szCs w:val="21"/>
        </w:rPr>
      </w:r>
      <w:r/>
    </w:p>
    <w:p>
      <w:pPr>
        <w:pStyle w:val="942"/>
        <w:ind w:firstLine="420"/>
        <w:spacing w:after="145" w:line="420" w:lineRule="exact"/>
        <w:tabs>
          <w:tab w:val="left" w:pos="900" w:leader="none"/>
        </w:tabs>
        <w:rPr>
          <w:rFonts w:hint="eastAsia" w:ascii="宋体" w:hAnsi="宋体" w:cs="宋体"/>
          <w:szCs w:val="21"/>
        </w:rPr>
      </w:pPr>
      <w:r>
        <w:rPr>
          <w:rFonts w:hint="eastAsia" w:ascii="宋体" w:hAnsi="宋体" w:cs="宋体"/>
          <w:szCs w:val="21"/>
        </w:rPr>
        <w:t xml:space="preserve">27.3.3除本磋商文件第二章第27.1.2条第三款规定的情形外，在采购过程中符合要求的供应商或者最后报价未超过采购预算的供应商不足3家的。</w:t>
      </w:r>
      <w:r>
        <w:rPr>
          <w:rFonts w:hint="eastAsia" w:ascii="宋体" w:hAnsi="宋体" w:cs="宋体"/>
          <w:szCs w:val="21"/>
        </w:rPr>
      </w:r>
      <w:r/>
    </w:p>
    <w:p>
      <w:pPr>
        <w:pStyle w:val="942"/>
        <w:ind w:firstLine="420"/>
        <w:spacing w:after="145" w:line="420" w:lineRule="exact"/>
        <w:tabs>
          <w:tab w:val="left" w:pos="900" w:leader="none"/>
        </w:tabs>
        <w:rPr>
          <w:rFonts w:hint="eastAsia" w:ascii="宋体" w:hAnsi="宋体" w:cs="宋体"/>
          <w:szCs w:val="21"/>
        </w:rPr>
      </w:pPr>
      <w:r>
        <w:rPr>
          <w:rFonts w:hint="eastAsia" w:ascii="宋体" w:hAnsi="宋体" w:cs="宋体"/>
          <w:szCs w:val="21"/>
        </w:rPr>
        <w:t xml:space="preserve">27.3.4在苏采云系统规定时间内成功解密电子响应文件的供应商不足3家的。</w:t>
      </w:r>
      <w:r>
        <w:rPr>
          <w:rFonts w:hint="eastAsia" w:ascii="宋体" w:hAnsi="宋体" w:cs="宋体"/>
          <w:szCs w:val="21"/>
        </w:rPr>
      </w:r>
      <w:r/>
    </w:p>
    <w:p>
      <w:pPr>
        <w:pStyle w:val="942"/>
        <w:ind w:firstLine="422"/>
        <w:keepLines/>
        <w:keepNext/>
        <w:spacing w:before="145" w:after="145" w:line="420" w:lineRule="exact"/>
        <w:rPr>
          <w:rFonts w:hint="eastAsia" w:ascii="宋体" w:hAnsi="宋体" w:cs="宋体"/>
          <w:b/>
          <w:bCs/>
          <w:szCs w:val="21"/>
        </w:rPr>
        <w:outlineLvl w:val="2"/>
      </w:pPr>
      <w:r/>
      <w:bookmarkStart w:id="151" w:name="_Toc16938551"/>
      <w:r/>
      <w:bookmarkStart w:id="152" w:name="_Toc120614219"/>
      <w:r/>
      <w:bookmarkStart w:id="153" w:name="_Toc20823307"/>
      <w:r/>
      <w:bookmarkStart w:id="154" w:name="_Toc513029235"/>
      <w:r>
        <w:rPr>
          <w:rFonts w:hint="eastAsia" w:ascii="宋体" w:hAnsi="宋体" w:cs="宋体"/>
          <w:b/>
          <w:bCs/>
          <w:szCs w:val="21"/>
        </w:rPr>
        <w:t xml:space="preserve">六、</w:t>
      </w:r>
      <w:bookmarkEnd w:id="151"/>
      <w:r/>
      <w:bookmarkEnd w:id="152"/>
      <w:r/>
      <w:bookmarkEnd w:id="153"/>
      <w:r/>
      <w:bookmarkEnd w:id="154"/>
      <w:r>
        <w:rPr>
          <w:rFonts w:hint="eastAsia" w:ascii="宋体" w:hAnsi="宋体" w:cs="宋体"/>
          <w:b/>
          <w:bCs/>
          <w:szCs w:val="21"/>
        </w:rPr>
        <w:t xml:space="preserve">成交</w:t>
      </w:r>
      <w:r>
        <w:rPr>
          <w:rFonts w:hint="eastAsia" w:ascii="宋体" w:hAnsi="宋体" w:cs="宋体"/>
          <w:b/>
          <w:bCs/>
          <w:szCs w:val="21"/>
        </w:rPr>
      </w:r>
      <w:r/>
    </w:p>
    <w:p>
      <w:pPr>
        <w:pStyle w:val="942"/>
        <w:ind w:firstLine="420"/>
        <w:keepLines/>
        <w:keepNext/>
        <w:spacing w:line="420" w:lineRule="exact"/>
        <w:rPr>
          <w:rFonts w:hint="eastAsia" w:ascii="宋体" w:hAnsi="宋体" w:cs="宋体"/>
          <w:bCs/>
          <w:szCs w:val="21"/>
        </w:rPr>
        <w:outlineLvl w:val="3"/>
      </w:pPr>
      <w:r/>
      <w:bookmarkStart w:id="155" w:name="_Toc513029238"/>
      <w:r/>
      <w:bookmarkStart w:id="156" w:name="_Toc16938554"/>
      <w:r/>
      <w:bookmarkStart w:id="157" w:name="_Toc20823310"/>
      <w:r>
        <w:rPr>
          <w:rFonts w:hint="eastAsia" w:ascii="宋体" w:hAnsi="宋体" w:cs="宋体"/>
          <w:bCs/>
          <w:szCs w:val="21"/>
        </w:rPr>
        <w:t xml:space="preserve">28、</w:t>
      </w:r>
      <w:bookmarkEnd w:id="155"/>
      <w:r>
        <w:rPr>
          <w:rFonts w:hint="eastAsia" w:ascii="宋体" w:hAnsi="宋体" w:cs="宋体"/>
          <w:bCs/>
          <w:szCs w:val="21"/>
        </w:rPr>
        <w:t xml:space="preserve">确定</w:t>
      </w:r>
      <w:bookmarkEnd w:id="156"/>
      <w:r/>
      <w:bookmarkEnd w:id="157"/>
      <w:r>
        <w:rPr>
          <w:rFonts w:hint="eastAsia" w:ascii="宋体" w:hAnsi="宋体" w:cs="宋体"/>
          <w:bCs/>
          <w:szCs w:val="21"/>
        </w:rPr>
        <w:t xml:space="preserve">成交单位</w:t>
      </w:r>
      <w:r>
        <w:rPr>
          <w:rFonts w:hint="eastAsia" w:ascii="宋体" w:hAnsi="宋体" w:cs="宋体"/>
          <w:bCs/>
          <w:szCs w:val="21"/>
        </w:rPr>
      </w:r>
      <w:r/>
    </w:p>
    <w:p>
      <w:pPr>
        <w:pStyle w:val="942"/>
        <w:ind w:firstLine="420"/>
        <w:spacing w:after="145" w:line="420" w:lineRule="exact"/>
        <w:tabs>
          <w:tab w:val="left" w:pos="900" w:leader="none"/>
        </w:tabs>
        <w:rPr>
          <w:rFonts w:hint="eastAsia" w:ascii="宋体" w:hAnsi="宋体" w:cs="宋体"/>
          <w:szCs w:val="21"/>
        </w:rPr>
      </w:pPr>
      <w:r>
        <w:rPr>
          <w:rFonts w:hint="eastAsia" w:ascii="宋体" w:hAnsi="宋体" w:cs="宋体"/>
          <w:bCs/>
          <w:szCs w:val="21"/>
        </w:rPr>
        <w:t xml:space="preserve">28.1</w:t>
      </w:r>
      <w:r>
        <w:rPr>
          <w:rFonts w:hint="eastAsia" w:ascii="宋体" w:hAnsi="宋体" w:cs="宋体"/>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szCs w:val="21"/>
        </w:rPr>
      </w:r>
      <w:r/>
    </w:p>
    <w:p>
      <w:pPr>
        <w:pStyle w:val="942"/>
        <w:ind w:firstLine="420"/>
        <w:spacing w:line="420" w:lineRule="exact"/>
        <w:rPr>
          <w:rFonts w:hint="eastAsia" w:ascii="宋体" w:hAnsi="宋体" w:cs="宋体"/>
          <w:bCs/>
          <w:szCs w:val="21"/>
        </w:rPr>
      </w:pPr>
      <w:r>
        <w:rPr>
          <w:rFonts w:hint="eastAsia" w:ascii="宋体" w:hAnsi="宋体" w:cs="宋体"/>
          <w:bCs/>
          <w:szCs w:val="21"/>
        </w:rPr>
        <w:t xml:space="preserve">28.2采购人从评审报告提出的成交候选供应商中，按照排序由高到低的原则确定成交供应商。采购人确定成交供应商后，代理机构将在“扬州市政府采购网”、”江苏省政府采购网”、“中国政府采购网”发布成交结果公告，公告期限为1个工作日。</w:t>
      </w:r>
      <w:r>
        <w:rPr>
          <w:rFonts w:hint="eastAsia" w:ascii="宋体" w:hAnsi="宋体" w:cs="宋体"/>
          <w:bCs/>
          <w:szCs w:val="21"/>
        </w:rPr>
      </w:r>
      <w:r/>
    </w:p>
    <w:p>
      <w:pPr>
        <w:pStyle w:val="942"/>
        <w:ind w:firstLine="420"/>
        <w:spacing w:line="420" w:lineRule="exact"/>
        <w:rPr>
          <w:rFonts w:hint="eastAsia" w:ascii="宋体" w:hAnsi="宋体" w:cs="宋体"/>
          <w:bCs/>
          <w:szCs w:val="21"/>
        </w:rPr>
      </w:pPr>
      <w:r>
        <w:rPr>
          <w:rFonts w:hint="eastAsia" w:ascii="宋体" w:hAnsi="宋体" w:cs="宋体"/>
          <w:bCs/>
          <w:szCs w:val="21"/>
        </w:rPr>
        <w:t xml:space="preserve">28.3若有充分证据证明，成交供应商出现下列情况之一的，一经查实，将被取消成交资格：</w:t>
      </w:r>
      <w:r>
        <w:rPr>
          <w:rFonts w:hint="eastAsia" w:ascii="宋体" w:hAnsi="宋体" w:cs="宋体"/>
          <w:bCs/>
          <w:szCs w:val="21"/>
        </w:rPr>
      </w:r>
      <w:r/>
    </w:p>
    <w:p>
      <w:pPr>
        <w:pStyle w:val="942"/>
        <w:ind w:firstLine="420"/>
        <w:spacing w:line="420" w:lineRule="exact"/>
        <w:rPr>
          <w:rFonts w:hint="eastAsia" w:ascii="宋体" w:hAnsi="宋体" w:cs="宋体"/>
          <w:bCs/>
          <w:szCs w:val="21"/>
        </w:rPr>
      </w:pPr>
      <w:r>
        <w:rPr>
          <w:rFonts w:hint="eastAsia" w:ascii="宋体" w:hAnsi="宋体" w:cs="宋体"/>
          <w:bCs/>
          <w:szCs w:val="21"/>
        </w:rPr>
        <w:t xml:space="preserve">28.3.1提供虚假材料谋取成交的。</w:t>
      </w:r>
      <w:r>
        <w:rPr>
          <w:rFonts w:hint="eastAsia" w:ascii="宋体" w:hAnsi="宋体" w:cs="宋体"/>
          <w:bCs/>
          <w:szCs w:val="21"/>
        </w:rPr>
      </w:r>
      <w:r/>
    </w:p>
    <w:p>
      <w:pPr>
        <w:pStyle w:val="942"/>
        <w:ind w:firstLine="420"/>
        <w:spacing w:line="420" w:lineRule="exact"/>
        <w:rPr>
          <w:rFonts w:hint="eastAsia" w:ascii="宋体" w:hAnsi="宋体" w:cs="宋体"/>
          <w:bCs/>
          <w:szCs w:val="21"/>
        </w:rPr>
      </w:pPr>
      <w:r>
        <w:rPr>
          <w:rFonts w:hint="eastAsia" w:ascii="宋体" w:hAnsi="宋体" w:cs="宋体"/>
          <w:bCs/>
          <w:szCs w:val="21"/>
        </w:rPr>
        <w:t xml:space="preserve">28.3.2与评审专家、采购人、其他供应商或者代理机构工作人员恶意串通的。</w:t>
      </w:r>
      <w:r>
        <w:rPr>
          <w:rFonts w:hint="eastAsia" w:ascii="宋体" w:hAnsi="宋体" w:cs="宋体"/>
          <w:bCs/>
          <w:szCs w:val="21"/>
        </w:rPr>
      </w:r>
      <w:r/>
    </w:p>
    <w:p>
      <w:pPr>
        <w:pStyle w:val="942"/>
        <w:ind w:firstLine="420"/>
        <w:spacing w:line="420" w:lineRule="exact"/>
        <w:rPr>
          <w:rFonts w:hint="eastAsia" w:ascii="宋体" w:hAnsi="宋体" w:cs="宋体"/>
          <w:bCs/>
          <w:szCs w:val="21"/>
        </w:rPr>
      </w:pPr>
      <w:r>
        <w:rPr>
          <w:rFonts w:hint="eastAsia" w:ascii="宋体" w:hAnsi="宋体" w:cs="宋体"/>
          <w:bCs/>
          <w:szCs w:val="21"/>
        </w:rPr>
        <w:t xml:space="preserve">28.3.3向评审专家、采购人或代理机构工作人员行贿或者提供其他不正当利益的。</w:t>
      </w:r>
      <w:r>
        <w:rPr>
          <w:rFonts w:hint="eastAsia" w:ascii="宋体" w:hAnsi="宋体" w:cs="宋体"/>
          <w:bCs/>
          <w:szCs w:val="21"/>
        </w:rPr>
      </w:r>
      <w:r/>
    </w:p>
    <w:p>
      <w:pPr>
        <w:pStyle w:val="942"/>
        <w:ind w:firstLine="420"/>
        <w:spacing w:line="420" w:lineRule="exact"/>
        <w:rPr>
          <w:rFonts w:hint="eastAsia" w:ascii="宋体" w:hAnsi="宋体" w:cs="宋体"/>
          <w:bCs/>
          <w:szCs w:val="21"/>
        </w:rPr>
      </w:pPr>
      <w:r>
        <w:rPr>
          <w:rFonts w:hint="eastAsia" w:ascii="宋体" w:hAnsi="宋体" w:cs="宋体"/>
          <w:bCs/>
          <w:szCs w:val="21"/>
        </w:rPr>
        <w:t xml:space="preserve">28.3.4恶意竞争，最后报价明显低于其自身合理成本且又无法提供证明的。</w:t>
      </w:r>
      <w:r>
        <w:rPr>
          <w:rFonts w:hint="eastAsia" w:ascii="宋体" w:hAnsi="宋体" w:cs="宋体"/>
          <w:bCs/>
          <w:szCs w:val="21"/>
        </w:rPr>
      </w:r>
      <w:r/>
    </w:p>
    <w:p>
      <w:pPr>
        <w:pStyle w:val="942"/>
        <w:ind w:firstLine="420"/>
        <w:spacing w:line="420" w:lineRule="exact"/>
        <w:rPr>
          <w:rFonts w:hint="eastAsia" w:ascii="宋体" w:hAnsi="宋体" w:cs="宋体"/>
          <w:bCs/>
          <w:szCs w:val="21"/>
        </w:rPr>
      </w:pPr>
      <w:r>
        <w:rPr>
          <w:rFonts w:hint="eastAsia" w:ascii="宋体" w:hAnsi="宋体" w:cs="宋体"/>
          <w:bCs/>
          <w:szCs w:val="21"/>
        </w:rPr>
        <w:t xml:space="preserve">28.3.5不满足本磋商文件规定的实质性要求，但在评审过程中又未被磋商小组发现的。</w:t>
      </w:r>
      <w:r>
        <w:rPr>
          <w:rFonts w:hint="eastAsia" w:ascii="宋体" w:hAnsi="宋体" w:cs="宋体"/>
          <w:bCs/>
          <w:szCs w:val="21"/>
        </w:rPr>
      </w:r>
      <w:r/>
    </w:p>
    <w:p>
      <w:pPr>
        <w:pStyle w:val="942"/>
        <w:ind w:firstLine="420"/>
        <w:spacing w:line="420" w:lineRule="exact"/>
        <w:rPr>
          <w:rFonts w:hint="eastAsia" w:ascii="宋体" w:hAnsi="宋体" w:cs="宋体"/>
          <w:bCs/>
          <w:szCs w:val="21"/>
        </w:rPr>
      </w:pPr>
      <w:r>
        <w:rPr>
          <w:rFonts w:hint="eastAsia" w:ascii="宋体" w:hAnsi="宋体" w:cs="宋体"/>
          <w:bCs/>
          <w:szCs w:val="21"/>
        </w:rPr>
        <w:t xml:space="preserve">28.3.6成交后无正当理由拒不与采购人签订政府采购合同或者未按照磋商文件确定的事项签订政府采购合同的。</w:t>
      </w:r>
      <w:r>
        <w:rPr>
          <w:rFonts w:hint="eastAsia" w:ascii="宋体" w:hAnsi="宋体" w:cs="宋体"/>
          <w:bCs/>
          <w:szCs w:val="21"/>
        </w:rPr>
      </w:r>
      <w:r/>
    </w:p>
    <w:p>
      <w:pPr>
        <w:pStyle w:val="942"/>
        <w:ind w:firstLine="420"/>
        <w:spacing w:line="420" w:lineRule="exact"/>
        <w:rPr>
          <w:rFonts w:hint="eastAsia" w:ascii="宋体" w:hAnsi="宋体" w:cs="宋体"/>
          <w:bCs/>
          <w:szCs w:val="21"/>
        </w:rPr>
      </w:pPr>
      <w:r>
        <w:rPr>
          <w:rFonts w:hint="eastAsia" w:ascii="宋体" w:hAnsi="宋体" w:cs="宋体"/>
          <w:bCs/>
          <w:szCs w:val="21"/>
        </w:rPr>
        <w:t xml:space="preserve">28.3.7将政府采购合同转包的。</w:t>
      </w:r>
      <w:r>
        <w:rPr>
          <w:rFonts w:hint="eastAsia" w:ascii="宋体" w:hAnsi="宋体" w:cs="宋体"/>
          <w:bCs/>
          <w:szCs w:val="21"/>
        </w:rPr>
      </w:r>
      <w:r/>
    </w:p>
    <w:p>
      <w:pPr>
        <w:pStyle w:val="942"/>
        <w:ind w:firstLine="420"/>
        <w:keepLines/>
        <w:keepNext/>
        <w:spacing w:line="420" w:lineRule="exact"/>
        <w:rPr>
          <w:rFonts w:hint="eastAsia" w:ascii="宋体" w:hAnsi="宋体" w:cs="宋体"/>
          <w:bCs/>
          <w:szCs w:val="21"/>
        </w:rPr>
        <w:outlineLvl w:val="3"/>
      </w:pPr>
      <w:r/>
      <w:bookmarkStart w:id="158" w:name="_Toc200451960"/>
      <w:r>
        <w:rPr>
          <w:rFonts w:hint="eastAsia" w:ascii="宋体" w:hAnsi="宋体" w:cs="宋体"/>
          <w:bCs/>
          <w:szCs w:val="21"/>
        </w:rPr>
        <w:t xml:space="preserve">29、质疑处理</w:t>
      </w:r>
      <w:bookmarkEnd w:id="158"/>
      <w:r>
        <w:rPr>
          <w:rFonts w:hint="eastAsia" w:ascii="宋体" w:hAnsi="宋体" w:cs="宋体"/>
          <w:bCs/>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29.1 提出质疑的供应商应当是参与所质疑项目采购活动的供应商。潜在供应商依法获取其可质疑的采购文件的，可以对采购文件提出质疑。</w:t>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29.2.1</w:t>
      </w:r>
      <w:r>
        <w:rPr>
          <w:rFonts w:hint="eastAsia" w:ascii="宋体" w:hAnsi="宋体" w:cs="宋体"/>
          <w:szCs w:val="21"/>
        </w:rPr>
        <w:t xml:space="preserve">对可以质疑的采购文件提出质疑的，为收到采购文件之日或者采购文件公告期限届满之日。</w:t>
      </w:r>
      <w:r>
        <w:rPr>
          <w:rFonts w:hint="eastAsia" w:ascii="宋体" w:hAnsi="宋体" w:cs="宋体"/>
          <w:szCs w:val="21"/>
        </w:rPr>
        <w:br w:type="textWrapping" w:clear="all"/>
      </w:r>
      <w:r>
        <w:rPr>
          <w:rFonts w:hint="eastAsia" w:ascii="宋体" w:hAnsi="宋体" w:cs="宋体"/>
          <w:szCs w:val="21"/>
        </w:rPr>
        <w:t xml:space="preserve">　　</w:t>
      </w:r>
      <w:r>
        <w:rPr>
          <w:rFonts w:hint="eastAsia" w:ascii="宋体" w:hAnsi="宋体" w:cs="宋体"/>
          <w:szCs w:val="21"/>
        </w:rPr>
        <w:t xml:space="preserve">29.2.2</w:t>
      </w:r>
      <w:r>
        <w:rPr>
          <w:rFonts w:hint="eastAsia" w:ascii="宋体" w:hAnsi="宋体" w:cs="宋体"/>
          <w:szCs w:val="21"/>
        </w:rPr>
        <w:t xml:space="preserve">对采购过程提出质疑的，为各采购程序环节结束之日。</w:t>
      </w:r>
      <w:r>
        <w:rPr>
          <w:rFonts w:hint="eastAsia" w:ascii="宋体" w:hAnsi="宋体" w:cs="宋体"/>
          <w:szCs w:val="21"/>
        </w:rPr>
        <w:br w:type="textWrapping" w:clear="all"/>
      </w:r>
      <w:r>
        <w:rPr>
          <w:rFonts w:hint="eastAsia" w:ascii="宋体" w:hAnsi="宋体" w:cs="宋体"/>
          <w:szCs w:val="21"/>
        </w:rPr>
        <w:t xml:space="preserve">　　</w:t>
      </w:r>
      <w:r>
        <w:rPr>
          <w:rFonts w:hint="eastAsia" w:ascii="宋体" w:hAnsi="宋体" w:cs="宋体"/>
          <w:szCs w:val="21"/>
        </w:rPr>
        <w:t xml:space="preserve">29.2.3</w:t>
      </w:r>
      <w:r>
        <w:rPr>
          <w:rFonts w:hint="eastAsia" w:ascii="宋体" w:hAnsi="宋体" w:cs="宋体"/>
          <w:szCs w:val="21"/>
        </w:rPr>
        <w:t xml:space="preserve">对成交结果提出质疑的，为成交结果公告期限届满之日。</w:t>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s="宋体"/>
          <w:szCs w:val="21"/>
        </w:rPr>
      </w:r>
      <w:r/>
    </w:p>
    <w:p>
      <w:pPr>
        <w:pStyle w:val="942"/>
        <w:ind w:firstLine="420"/>
        <w:spacing w:line="420" w:lineRule="exact"/>
        <w:rPr>
          <w:rFonts w:hint="eastAsia" w:ascii="宋体" w:hAnsi="宋体" w:cs="宋体"/>
          <w:b/>
          <w:szCs w:val="21"/>
        </w:rPr>
      </w:pPr>
      <w:r>
        <w:rPr>
          <w:rFonts w:hint="eastAsia" w:ascii="宋体" w:hAnsi="宋体" w:cs="宋体"/>
          <w:szCs w:val="21"/>
        </w:rPr>
        <w:t xml:space="preserve">29.4 供应商（含潜在供应商）对与本项目有关的所有询问、质疑均请向采购人提出，由采购人负责答复。</w:t>
      </w:r>
      <w:r>
        <w:rPr>
          <w:rFonts w:hint="eastAsia" w:ascii="宋体" w:hAnsi="宋体" w:cs="宋体"/>
          <w:b/>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采购人及代理机构只接收以纸质原件形式送达的质疑,建议供应商尽量通过邮寄方式提交质疑（采购人和代理机构不接受未填写快递运单的快件）。</w:t>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采购人质疑接收人及联系方式见本磋商文件第一章。</w:t>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29.5 以下情形的质疑不予受理</w:t>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29.5.1 内容不符合《政府采购质疑和投诉办法》第十二条规定的质疑。</w:t>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29.5.2 超出政府采购法定期限的质疑。</w:t>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29.5.3 以传真、电子邮件等方式递交的非原件形式的质疑。</w:t>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29.5.4未参加磋商活动的供应商或在磋商活动中自身权益未受到损害的供应商所提出的质疑。</w:t>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29.5.5供应商组成联合体参加磋商，联合体中任何一方或多方未按要求签字、盖章、加盖公章的质疑。</w:t>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s="宋体"/>
          <w:szCs w:val="21"/>
        </w:rPr>
      </w:r>
      <w:r/>
    </w:p>
    <w:p>
      <w:pPr>
        <w:pStyle w:val="942"/>
        <w:ind w:firstLine="420"/>
        <w:keepLines/>
        <w:keepNext/>
        <w:spacing w:line="420" w:lineRule="exact"/>
        <w:rPr>
          <w:rFonts w:hint="eastAsia" w:ascii="宋体" w:hAnsi="宋体" w:cs="宋体"/>
          <w:bCs/>
          <w:szCs w:val="21"/>
        </w:rPr>
        <w:outlineLvl w:val="3"/>
      </w:pPr>
      <w:r>
        <w:rPr>
          <w:rFonts w:hint="eastAsia" w:ascii="宋体" w:hAnsi="宋体" w:cs="宋体"/>
          <w:bCs/>
          <w:szCs w:val="21"/>
        </w:rPr>
        <w:t xml:space="preserve">30、成交通知书</w:t>
      </w:r>
      <w:r>
        <w:rPr>
          <w:rFonts w:hint="eastAsia" w:ascii="宋体" w:hAnsi="宋体" w:cs="宋体"/>
          <w:bCs/>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szCs w:val="21"/>
        </w:rPr>
      </w:r>
      <w:r/>
    </w:p>
    <w:p>
      <w:pPr>
        <w:pStyle w:val="942"/>
        <w:ind w:firstLine="422"/>
        <w:keepLines/>
        <w:keepNext/>
        <w:spacing w:before="145" w:after="145" w:line="420" w:lineRule="exact"/>
        <w:rPr>
          <w:rFonts w:hint="eastAsia" w:ascii="宋体" w:hAnsi="宋体" w:cs="宋体"/>
          <w:b/>
          <w:bCs/>
          <w:szCs w:val="21"/>
        </w:rPr>
        <w:outlineLvl w:val="2"/>
      </w:pPr>
      <w:r/>
      <w:bookmarkStart w:id="159" w:name="_Toc120614220"/>
      <w:r/>
      <w:bookmarkStart w:id="160" w:name="_Toc16938552"/>
      <w:r/>
      <w:bookmarkStart w:id="161" w:name="_Toc20823308"/>
      <w:r/>
      <w:bookmarkStart w:id="162" w:name="_Toc513029236"/>
      <w:r>
        <w:rPr>
          <w:rFonts w:hint="eastAsia" w:ascii="宋体" w:hAnsi="宋体" w:cs="宋体"/>
          <w:b/>
          <w:bCs/>
          <w:szCs w:val="21"/>
        </w:rPr>
        <w:t xml:space="preserve">七、授予合同</w:t>
      </w:r>
      <w:bookmarkEnd w:id="159"/>
      <w:r>
        <w:rPr>
          <w:rFonts w:hint="eastAsia" w:ascii="宋体" w:hAnsi="宋体" w:cs="宋体"/>
          <w:b/>
          <w:bCs/>
          <w:szCs w:val="21"/>
        </w:rPr>
      </w:r>
      <w:r/>
    </w:p>
    <w:p>
      <w:pPr>
        <w:pStyle w:val="942"/>
        <w:ind w:firstLine="420"/>
        <w:keepLines/>
        <w:keepNext/>
        <w:spacing w:line="420" w:lineRule="exact"/>
        <w:rPr>
          <w:rFonts w:hint="eastAsia" w:ascii="宋体" w:hAnsi="宋体" w:cs="宋体"/>
          <w:bCs/>
          <w:szCs w:val="21"/>
        </w:rPr>
        <w:outlineLvl w:val="3"/>
      </w:pPr>
      <w:r/>
      <w:bookmarkEnd w:id="160"/>
      <w:r/>
      <w:bookmarkEnd w:id="161"/>
      <w:r/>
      <w:bookmarkEnd w:id="162"/>
      <w:r/>
      <w:bookmarkStart w:id="163" w:name="_Toc16938553"/>
      <w:r/>
      <w:bookmarkStart w:id="164" w:name="_Toc513029237"/>
      <w:r/>
      <w:bookmarkStart w:id="165" w:name="_Toc20823309"/>
      <w:r>
        <w:rPr>
          <w:rFonts w:hint="eastAsia" w:ascii="宋体" w:hAnsi="宋体" w:cs="宋体"/>
          <w:bCs/>
          <w:szCs w:val="21"/>
        </w:rPr>
        <w:t xml:space="preserve">31. 签订合同</w:t>
      </w:r>
      <w:r>
        <w:rPr>
          <w:rFonts w:hint="eastAsia" w:ascii="宋体" w:hAnsi="宋体" w:cs="宋体"/>
          <w:bCs/>
          <w:szCs w:val="21"/>
        </w:rPr>
      </w:r>
      <w:r/>
    </w:p>
    <w:p>
      <w:pPr>
        <w:pStyle w:val="942"/>
        <w:ind w:firstLine="420"/>
        <w:spacing w:line="420" w:lineRule="exact"/>
        <w:rPr>
          <w:rFonts w:hint="eastAsia" w:ascii="宋体" w:hAnsi="宋体" w:cs="宋体"/>
          <w:szCs w:val="21"/>
          <w:highlight w:val="none"/>
        </w:rPr>
      </w:pPr>
      <w:r>
        <w:rPr>
          <w:rFonts w:hint="eastAsia" w:ascii="宋体" w:hAnsi="宋体" w:cs="宋体"/>
          <w:bCs/>
          <w:szCs w:val="21"/>
        </w:rPr>
        <w:t xml:space="preserve">31</w:t>
      </w:r>
      <w:r>
        <w:rPr>
          <w:rFonts w:hint="eastAsia" w:ascii="宋体" w:hAnsi="宋体" w:cs="宋体"/>
          <w:szCs w:val="21"/>
        </w:rPr>
        <w:t xml:space="preserve">.l成交供应商应当在成交通知书发出之日起三十日内，按照磋商文件确定的事项与采购人签订政府</w:t>
      </w:r>
      <w:r>
        <w:rPr>
          <w:rFonts w:hint="eastAsia" w:ascii="宋体" w:hAnsi="宋体" w:cs="宋体"/>
          <w:szCs w:val="21"/>
          <w:highlight w:val="none"/>
        </w:rPr>
        <w:t xml:space="preserve">采购合同。成交供应商不得更改采购人确定的合同条款和内容，本磋商文件后附的“合同文本”条款，采购人有权根据需要作出变更和修改。若成交供应商未能按上述规定签约，视为放弃，采购人有权取消该成交决定，由此给采购人造成损失的，成交供应商还应承担赔偿责任。在此情况下，采购人将按国家有关规定另选成交供应商。对未能成交的供应商，采购人无任何义务和责任对其未能成交的原因作出说明和解释，供应商不得提出任何异议。</w:t>
      </w:r>
      <w:r>
        <w:rPr>
          <w:rFonts w:hint="eastAsia" w:ascii="宋体" w:hAnsi="宋体" w:cs="宋体"/>
          <w:szCs w:val="21"/>
          <w:highlight w:val="none"/>
        </w:rPr>
      </w:r>
      <w:r/>
    </w:p>
    <w:p>
      <w:pPr>
        <w:pStyle w:val="942"/>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31.2磋商文件、成交供应商的响应文件及磋商过程中有关澄清、承诺文件均应作为合同附件。</w:t>
      </w:r>
      <w:r>
        <w:rPr>
          <w:rFonts w:hint="eastAsia" w:ascii="宋体" w:hAnsi="宋体" w:cs="宋体"/>
          <w:szCs w:val="21"/>
          <w:highlight w:val="none"/>
        </w:rPr>
      </w:r>
      <w:r/>
    </w:p>
    <w:p>
      <w:pPr>
        <w:pStyle w:val="942"/>
        <w:ind w:firstLine="420"/>
        <w:spacing w:line="420" w:lineRule="exact"/>
        <w:rPr>
          <w:rFonts w:hint="eastAsia" w:ascii="宋体" w:hAnsi="宋体" w:cs="宋体"/>
          <w:szCs w:val="21"/>
          <w:highlight w:val="none"/>
        </w:rPr>
      </w:pPr>
      <w:r>
        <w:rPr>
          <w:rFonts w:hint="eastAsia" w:ascii="宋体" w:hAnsi="宋体" w:cs="宋体"/>
          <w:szCs w:val="21"/>
          <w:highlight w:val="none"/>
        </w:rPr>
        <w:t xml:space="preserve">31.3 签订合同后，</w:t>
      </w:r>
      <w:r>
        <w:rPr>
          <w:rFonts w:hint="eastAsia" w:ascii="宋体" w:hAnsi="宋体" w:cs="宋体"/>
          <w:i/>
          <w:szCs w:val="21"/>
          <w:highlight w:val="none"/>
          <w:u w:val="single"/>
        </w:rPr>
        <w:t xml:space="preserve">成交供应商不得将合同标的进行转包</w:t>
      </w:r>
      <w:r>
        <w:rPr>
          <w:rFonts w:hint="eastAsia" w:ascii="宋体" w:hAnsi="宋体" w:cs="宋体"/>
          <w:szCs w:val="21"/>
          <w:highlight w:val="none"/>
        </w:rPr>
        <w:t xml:space="preserve">。未经采购人书面同意，成交供应商也不得采用分包形式履行合同,否则采购人有权终止合同。转包或分包造成采购人损失的，成交供应商应承担相应赔偿责任。</w:t>
      </w:r>
      <w:r>
        <w:rPr>
          <w:rFonts w:hint="eastAsia" w:ascii="宋体" w:hAnsi="宋体" w:cs="宋体"/>
          <w:szCs w:val="21"/>
          <w:highlight w:val="none"/>
        </w:rPr>
      </w:r>
      <w:r/>
    </w:p>
    <w:p>
      <w:pPr>
        <w:pStyle w:val="942"/>
        <w:ind w:firstLine="420"/>
        <w:keepLines/>
        <w:keepNext/>
        <w:spacing w:line="420" w:lineRule="exact"/>
        <w:rPr>
          <w:rFonts w:hint="eastAsia" w:ascii="宋体" w:hAnsi="宋体" w:cs="宋体"/>
          <w:bCs/>
          <w:szCs w:val="21"/>
        </w:rPr>
        <w:outlineLvl w:val="3"/>
      </w:pPr>
      <w:r/>
      <w:bookmarkEnd w:id="163"/>
      <w:r/>
      <w:bookmarkEnd w:id="164"/>
      <w:r/>
      <w:bookmarkEnd w:id="165"/>
      <w:r/>
      <w:bookmarkStart w:id="166" w:name="_Toc513029242"/>
      <w:r/>
      <w:bookmarkStart w:id="167" w:name="_Toc120614221"/>
      <w:r/>
      <w:bookmarkStart w:id="168" w:name="_Toc479757207"/>
      <w:r/>
      <w:bookmarkStart w:id="169" w:name="_Toc20823314"/>
      <w:r/>
      <w:bookmarkStart w:id="170" w:name="_Toc16938558"/>
      <w:r>
        <w:rPr>
          <w:rFonts w:hint="eastAsia" w:ascii="宋体" w:hAnsi="宋体" w:cs="宋体"/>
          <w:bCs/>
          <w:szCs w:val="21"/>
        </w:rPr>
        <w:t xml:space="preserve">32、政府采购履约资金扶持政策</w:t>
      </w:r>
      <w:r>
        <w:rPr>
          <w:rFonts w:hint="eastAsia" w:ascii="宋体" w:hAnsi="宋体" w:cs="宋体"/>
          <w:bCs/>
          <w:szCs w:val="21"/>
        </w:rPr>
      </w:r>
      <w:r/>
    </w:p>
    <w:p>
      <w:pPr>
        <w:pStyle w:val="942"/>
        <w:ind w:firstLine="420"/>
        <w:spacing w:line="420" w:lineRule="exact"/>
        <w:rPr>
          <w:rFonts w:hint="eastAsia" w:ascii="宋体" w:hAnsi="宋体" w:cs="宋体"/>
          <w:bCs/>
          <w:szCs w:val="21"/>
        </w:rPr>
      </w:pPr>
      <w:r>
        <w:rPr>
          <w:rFonts w:hint="eastAsia" w:ascii="宋体" w:hAnsi="宋体" w:cs="宋体"/>
          <w:bCs/>
          <w:szCs w:val="21"/>
        </w:rPr>
        <w:t xml:space="preserve">成交供应商可凭政府采购合同办理融资贷款，详情请见江苏政府采购网“政采贷”专栏。</w:t>
      </w:r>
      <w:r>
        <w:rPr>
          <w:rFonts w:hint="eastAsia" w:ascii="宋体" w:hAnsi="宋体" w:cs="宋体"/>
          <w:bCs/>
          <w:szCs w:val="21"/>
        </w:rPr>
      </w:r>
      <w:r/>
    </w:p>
    <w:p>
      <w:pPr>
        <w:pStyle w:val="942"/>
        <w:ind w:firstLine="420"/>
        <w:spacing w:line="420" w:lineRule="exact"/>
        <w:rPr>
          <w:rFonts w:hint="eastAsia" w:ascii="宋体" w:hAnsi="宋体" w:cs="宋体"/>
          <w:szCs w:val="21"/>
        </w:rPr>
      </w:pPr>
      <w:r>
        <w:rPr>
          <w:rFonts w:hint="eastAsia" w:ascii="宋体" w:hAnsi="宋体" w:cs="宋体"/>
          <w:szCs w:val="21"/>
        </w:rPr>
      </w:r>
      <w:r/>
    </w:p>
    <w:p>
      <w:pPr>
        <w:pStyle w:val="942"/>
        <w:ind w:firstLine="420"/>
        <w:spacing w:line="420" w:lineRule="exact"/>
        <w:rPr>
          <w:rFonts w:hint="eastAsia" w:ascii="宋体" w:hAnsi="宋体" w:cs="宋体"/>
          <w:bCs/>
          <w:szCs w:val="21"/>
        </w:rPr>
      </w:pPr>
      <w:r>
        <w:rPr>
          <w:rFonts w:hint="eastAsia" w:ascii="宋体" w:hAnsi="宋体" w:cs="宋体"/>
          <w:bCs/>
          <w:szCs w:val="21"/>
        </w:rPr>
      </w:r>
      <w:r/>
    </w:p>
    <w:p>
      <w:pPr>
        <w:pStyle w:val="942"/>
        <w:spacing w:line="500" w:lineRule="exact"/>
        <w:rPr>
          <w:rFonts w:ascii="宋体" w:hAnsi="宋体"/>
          <w:bCs/>
          <w:sz w:val="24"/>
          <w:szCs w:val="24"/>
        </w:rPr>
      </w:pPr>
      <w:r>
        <w:rPr>
          <w:rFonts w:ascii="宋体" w:hAnsi="宋体"/>
          <w:bCs/>
          <w:sz w:val="24"/>
          <w:szCs w:val="24"/>
        </w:rPr>
      </w:r>
      <w:r/>
    </w:p>
    <w:p>
      <w:pPr>
        <w:pStyle w:val="942"/>
        <w:spacing w:line="500" w:lineRule="exact"/>
        <w:rPr>
          <w:rFonts w:ascii="宋体" w:hAnsi="宋体"/>
          <w:bCs/>
          <w:sz w:val="24"/>
          <w:szCs w:val="24"/>
        </w:rPr>
      </w:pPr>
      <w:r>
        <w:rPr>
          <w:rFonts w:ascii="宋体" w:hAnsi="宋体"/>
          <w:bCs/>
          <w:sz w:val="24"/>
          <w:szCs w:val="24"/>
        </w:rPr>
      </w:r>
      <w:r/>
    </w:p>
    <w:p>
      <w:pPr>
        <w:pStyle w:val="942"/>
        <w:spacing w:line="500" w:lineRule="exact"/>
        <w:rPr>
          <w:rFonts w:ascii="宋体" w:hAnsi="宋体"/>
          <w:bCs/>
          <w:sz w:val="24"/>
          <w:szCs w:val="24"/>
        </w:rPr>
      </w:pPr>
      <w:r>
        <w:rPr>
          <w:rFonts w:ascii="宋体" w:hAnsi="宋体"/>
          <w:bCs/>
          <w:sz w:val="24"/>
          <w:szCs w:val="24"/>
        </w:rPr>
      </w:r>
      <w:r/>
    </w:p>
    <w:p>
      <w:pPr>
        <w:pStyle w:val="942"/>
        <w:spacing w:line="500" w:lineRule="exact"/>
        <w:rPr>
          <w:rFonts w:ascii="宋体" w:hAnsi="宋体"/>
          <w:bCs/>
          <w:sz w:val="24"/>
          <w:szCs w:val="24"/>
        </w:rPr>
      </w:pPr>
      <w:r>
        <w:rPr>
          <w:rFonts w:ascii="宋体" w:hAnsi="宋体"/>
          <w:bCs/>
          <w:sz w:val="24"/>
          <w:szCs w:val="24"/>
        </w:rPr>
      </w:r>
      <w:r/>
    </w:p>
    <w:p>
      <w:pPr>
        <w:pStyle w:val="942"/>
        <w:spacing w:line="500" w:lineRule="exact"/>
        <w:rPr>
          <w:rFonts w:ascii="宋体" w:hAnsi="宋体"/>
          <w:bCs/>
          <w:sz w:val="24"/>
          <w:szCs w:val="24"/>
        </w:rPr>
      </w:pPr>
      <w:r>
        <w:rPr>
          <w:rFonts w:ascii="宋体" w:hAnsi="宋体"/>
          <w:bCs/>
          <w:sz w:val="24"/>
          <w:szCs w:val="24"/>
        </w:rPr>
      </w:r>
      <w:r/>
    </w:p>
    <w:p>
      <w:pPr>
        <w:pStyle w:val="942"/>
        <w:spacing w:line="500" w:lineRule="exact"/>
        <w:rPr>
          <w:rFonts w:ascii="宋体" w:hAnsi="宋体"/>
          <w:bCs/>
          <w:sz w:val="24"/>
          <w:szCs w:val="24"/>
        </w:rPr>
      </w:pPr>
      <w:r>
        <w:rPr>
          <w:rFonts w:ascii="宋体" w:hAnsi="宋体"/>
          <w:bCs/>
          <w:sz w:val="24"/>
          <w:szCs w:val="24"/>
        </w:rPr>
      </w:r>
      <w:r/>
    </w:p>
    <w:p>
      <w:pPr>
        <w:pStyle w:val="942"/>
        <w:spacing w:line="500" w:lineRule="exact"/>
        <w:rPr>
          <w:rFonts w:ascii="宋体" w:hAnsi="宋体"/>
          <w:bCs/>
          <w:sz w:val="24"/>
          <w:szCs w:val="24"/>
        </w:rPr>
      </w:pPr>
      <w:r>
        <w:rPr>
          <w:rFonts w:ascii="宋体" w:hAnsi="宋体"/>
          <w:bCs/>
          <w:sz w:val="24"/>
          <w:szCs w:val="24"/>
        </w:rPr>
      </w:r>
      <w:r/>
    </w:p>
    <w:p>
      <w:pPr>
        <w:pStyle w:val="942"/>
        <w:spacing w:line="500" w:lineRule="exact"/>
        <w:rPr>
          <w:rFonts w:ascii="宋体" w:hAnsi="宋体"/>
          <w:bCs/>
          <w:sz w:val="24"/>
          <w:szCs w:val="24"/>
        </w:rPr>
      </w:pPr>
      <w:r>
        <w:rPr>
          <w:rFonts w:ascii="宋体" w:hAnsi="宋体"/>
          <w:bCs/>
          <w:sz w:val="24"/>
          <w:szCs w:val="24"/>
        </w:rPr>
      </w:r>
      <w:r/>
    </w:p>
    <w:p>
      <w:pPr>
        <w:pStyle w:val="942"/>
        <w:spacing w:line="500" w:lineRule="exact"/>
        <w:rPr>
          <w:rFonts w:ascii="宋体" w:hAnsi="宋体"/>
          <w:bCs/>
          <w:sz w:val="24"/>
          <w:szCs w:val="24"/>
        </w:rPr>
      </w:pPr>
      <w:r>
        <w:rPr>
          <w:rFonts w:ascii="宋体" w:hAnsi="宋体"/>
          <w:bCs/>
          <w:sz w:val="24"/>
          <w:szCs w:val="24"/>
        </w:rPr>
      </w:r>
      <w:r/>
    </w:p>
    <w:p>
      <w:pPr>
        <w:pStyle w:val="942"/>
        <w:spacing w:line="500" w:lineRule="exact"/>
        <w:rPr>
          <w:rFonts w:ascii="宋体" w:hAnsi="宋体"/>
          <w:bCs/>
          <w:sz w:val="24"/>
          <w:szCs w:val="24"/>
        </w:rPr>
      </w:pPr>
      <w:r>
        <w:rPr>
          <w:rFonts w:ascii="宋体" w:hAnsi="宋体"/>
          <w:bCs/>
          <w:sz w:val="24"/>
          <w:szCs w:val="24"/>
        </w:rPr>
      </w:r>
      <w:r/>
    </w:p>
    <w:p>
      <w:pPr>
        <w:pStyle w:val="942"/>
        <w:ind w:firstLine="0"/>
        <w:jc w:val="center"/>
        <w:keepNext/>
        <w:rPr>
          <w:rFonts w:hint="eastAsia" w:ascii="黑体" w:eastAsia="黑体"/>
          <w:bCs/>
          <w:sz w:val="44"/>
          <w:szCs w:val="28"/>
        </w:rPr>
        <w:outlineLvl w:val="0"/>
      </w:pPr>
      <w:r/>
      <w:bookmarkStart w:id="171" w:name="_Toc10761"/>
      <w:r>
        <w:rPr>
          <w:rFonts w:hint="eastAsia" w:ascii="黑体" w:eastAsia="黑体"/>
          <w:bCs/>
          <w:sz w:val="44"/>
          <w:szCs w:val="28"/>
        </w:rPr>
        <w:t xml:space="preserve">第三章  合同</w:t>
      </w:r>
      <w:bookmarkEnd w:id="166"/>
      <w:r/>
      <w:bookmarkEnd w:id="167"/>
      <w:r/>
      <w:bookmarkEnd w:id="168"/>
      <w:r/>
      <w:bookmarkEnd w:id="169"/>
      <w:r/>
      <w:bookmarkEnd w:id="170"/>
      <w:r>
        <w:rPr>
          <w:rFonts w:hint="eastAsia" w:ascii="黑体" w:eastAsia="黑体"/>
          <w:bCs/>
          <w:sz w:val="44"/>
          <w:szCs w:val="28"/>
        </w:rPr>
        <w:t xml:space="preserve">文本</w:t>
      </w:r>
      <w:bookmarkEnd w:id="171"/>
      <w:r>
        <w:rPr>
          <w:rFonts w:hint="eastAsia" w:ascii="黑体" w:eastAsia="黑体"/>
          <w:bCs/>
          <w:sz w:val="44"/>
          <w:szCs w:val="28"/>
        </w:rPr>
      </w:r>
      <w:r/>
    </w:p>
    <w:p>
      <w:pPr>
        <w:pStyle w:val="942"/>
        <w:ind w:firstLine="480"/>
        <w:spacing w:line="420" w:lineRule="exact"/>
        <w:rPr>
          <w:rFonts w:hint="eastAsia" w:ascii="宋体" w:hAnsi="宋体"/>
          <w:bCs/>
          <w:sz w:val="24"/>
          <w:szCs w:val="21"/>
        </w:rPr>
      </w:pPr>
      <w:r/>
      <w:bookmarkStart w:id="172" w:name="_Toc20823315"/>
      <w:r/>
      <w:bookmarkStart w:id="173" w:name="_Toc16938559"/>
      <w:r/>
      <w:bookmarkStart w:id="174" w:name="_Toc513029243"/>
      <w:r>
        <w:rPr>
          <w:rFonts w:hint="eastAsia" w:ascii="宋体" w:hAnsi="宋体"/>
          <w:bCs/>
          <w:sz w:val="24"/>
          <w:szCs w:val="21"/>
        </w:rPr>
        <w:t xml:space="preserve">以下为成交后签定本项目合同的通用条款，成交供应商不得提出实质性的修改。</w:t>
      </w:r>
      <w:r>
        <w:rPr>
          <w:rFonts w:hint="eastAsia" w:ascii="宋体" w:hAnsi="宋体"/>
          <w:bCs/>
          <w:sz w:val="24"/>
          <w:szCs w:val="21"/>
        </w:rPr>
      </w:r>
      <w:r/>
    </w:p>
    <w:p>
      <w:pPr>
        <w:pStyle w:val="942"/>
        <w:ind w:firstLine="422"/>
        <w:jc w:val="center"/>
        <w:spacing w:before="145" w:after="145" w:line="400" w:lineRule="exact"/>
        <w:rPr>
          <w:rFonts w:hint="eastAsia" w:ascii="宋体" w:hAnsi="宋体" w:cs="宋体"/>
          <w:b/>
          <w:szCs w:val="21"/>
        </w:rPr>
      </w:pPr>
      <w:r>
        <w:rPr>
          <w:rFonts w:hint="eastAsia" w:ascii="宋体" w:hAnsi="宋体" w:cs="宋体"/>
          <w:b/>
          <w:szCs w:val="21"/>
        </w:rPr>
        <w:t xml:space="preserve">江苏省政府采购合同（服务）</w:t>
      </w:r>
      <w:r>
        <w:rPr>
          <w:rFonts w:hint="eastAsia" w:ascii="宋体" w:hAnsi="宋体" w:cs="宋体"/>
          <w:b/>
          <w:szCs w:val="21"/>
        </w:rPr>
      </w:r>
      <w:r/>
    </w:p>
    <w:p>
      <w:pPr>
        <w:pStyle w:val="942"/>
        <w:ind w:firstLine="422"/>
        <w:jc w:val="center"/>
        <w:spacing w:before="145" w:after="145" w:line="400" w:lineRule="exact"/>
        <w:rPr>
          <w:rFonts w:hint="eastAsia" w:ascii="宋体" w:hAnsi="宋体" w:cs="宋体"/>
          <w:b/>
          <w:bCs/>
          <w:szCs w:val="21"/>
        </w:rPr>
      </w:pPr>
      <w:r>
        <w:rPr>
          <w:rFonts w:hint="eastAsia" w:ascii="宋体" w:hAnsi="宋体" w:cs="宋体"/>
          <w:b/>
          <w:szCs w:val="21"/>
        </w:rPr>
        <w:t xml:space="preserve">（合同编号）</w:t>
      </w:r>
      <w:r>
        <w:rPr>
          <w:rFonts w:hint="eastAsia" w:ascii="宋体" w:hAnsi="宋体" w:cs="宋体"/>
          <w:b/>
          <w:bCs/>
          <w:szCs w:val="21"/>
        </w:rPr>
      </w:r>
      <w:r/>
    </w:p>
    <w:p>
      <w:pPr>
        <w:pStyle w:val="942"/>
        <w:ind w:firstLine="420"/>
        <w:spacing w:before="120" w:after="120" w:line="40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lang w:eastAsia="zh-CN"/>
        </w:rPr>
        <w:t xml:space="preserve">扬州市住房和城乡建设局职工食堂委托管理项目</w:t>
      </w:r>
      <w:r>
        <w:rPr>
          <w:rFonts w:hint="eastAsia" w:ascii="宋体" w:hAnsi="宋体" w:cs="宋体"/>
          <w:szCs w:val="21"/>
        </w:rPr>
        <w:t xml:space="preserve">                                        </w:t>
      </w:r>
      <w:r>
        <w:rPr>
          <w:rFonts w:hint="eastAsia" w:ascii="宋体" w:hAnsi="宋体" w:cs="宋体"/>
          <w:szCs w:val="21"/>
        </w:rPr>
      </w:r>
      <w:r/>
    </w:p>
    <w:p>
      <w:pPr>
        <w:pStyle w:val="942"/>
        <w:ind w:firstLine="420"/>
        <w:spacing w:before="120" w:after="120" w:line="400" w:lineRule="exact"/>
        <w:rPr>
          <w:rFonts w:hint="eastAsia" w:ascii="宋体" w:hAnsi="宋体" w:cs="宋体"/>
          <w:szCs w:val="21"/>
          <w:u w:val="single"/>
        </w:rPr>
      </w:pPr>
      <w:r>
        <w:rPr>
          <w:rFonts w:hint="eastAsia" w:ascii="宋体" w:hAnsi="宋体" w:cs="宋体"/>
          <w:szCs w:val="21"/>
        </w:rPr>
        <w:t xml:space="preserve">项目编号：</w:t>
      </w:r>
      <w:r>
        <w:rPr>
          <w:rFonts w:hint="eastAsia" w:ascii="宋体" w:hAnsi="宋体" w:cs="宋体"/>
          <w:szCs w:val="21"/>
          <w:u w:val="single"/>
          <w:lang w:eastAsia="zh-CN"/>
        </w:rPr>
        <w:t xml:space="preserve">JSZC-321000-SSZX-C2025-0014</w:t>
      </w:r>
      <w:r>
        <w:rPr>
          <w:rFonts w:hint="eastAsia" w:ascii="宋体" w:hAnsi="宋体" w:cs="宋体"/>
          <w:szCs w:val="21"/>
          <w:u w:val="single"/>
        </w:rPr>
        <w:t xml:space="preserve">号 </w:t>
      </w:r>
      <w:r>
        <w:rPr>
          <w:rFonts w:hint="eastAsia" w:ascii="宋体" w:hAnsi="宋体" w:cs="宋体"/>
          <w:szCs w:val="21"/>
          <w:u w:val="single"/>
        </w:rPr>
      </w:r>
      <w:r/>
    </w:p>
    <w:p>
      <w:pPr>
        <w:pStyle w:val="942"/>
        <w:ind w:firstLine="420"/>
        <w:spacing w:before="120" w:after="120" w:line="400" w:lineRule="exact"/>
        <w:rPr>
          <w:rFonts w:hint="eastAsia" w:ascii="宋体" w:hAnsi="宋体" w:cs="宋体"/>
          <w:szCs w:val="21"/>
        </w:rPr>
      </w:pPr>
      <w:r>
        <w:rPr>
          <w:rFonts w:hint="eastAsia" w:ascii="宋体" w:hAnsi="宋体" w:cs="宋体"/>
          <w:szCs w:val="21"/>
        </w:rPr>
        <w:t xml:space="preserve">甲方：（买方）_________</w:t>
      </w:r>
      <w:r>
        <w:rPr>
          <w:rFonts w:hint="eastAsia" w:ascii="宋体" w:hAnsi="宋体" w:cs="宋体"/>
          <w:szCs w:val="21"/>
        </w:rPr>
      </w:r>
      <w:r/>
    </w:p>
    <w:p>
      <w:pPr>
        <w:pStyle w:val="942"/>
        <w:ind w:firstLine="420"/>
        <w:spacing w:before="120" w:after="120" w:line="400" w:lineRule="exact"/>
        <w:rPr>
          <w:rFonts w:hint="eastAsia" w:ascii="宋体" w:hAnsi="宋体" w:cs="宋体"/>
          <w:szCs w:val="21"/>
        </w:rPr>
      </w:pPr>
      <w:r>
        <w:rPr>
          <w:rFonts w:hint="eastAsia" w:ascii="宋体" w:hAnsi="宋体" w:cs="宋体"/>
          <w:szCs w:val="21"/>
        </w:rPr>
        <w:t xml:space="preserve">乙方：（卖方）_________</w:t>
      </w:r>
      <w:r>
        <w:rPr>
          <w:rFonts w:hint="eastAsia" w:ascii="宋体" w:hAnsi="宋体" w:cs="宋体"/>
          <w:szCs w:val="21"/>
        </w:rPr>
      </w:r>
      <w:r/>
    </w:p>
    <w:p>
      <w:pPr>
        <w:pStyle w:val="942"/>
        <w:ind w:firstLine="422"/>
        <w:spacing w:before="120" w:after="120" w:line="400" w:lineRule="exact"/>
        <w:rPr>
          <w:rFonts w:hint="eastAsia" w:ascii="宋体" w:hAnsi="宋体" w:cs="宋体"/>
          <w:b/>
          <w:szCs w:val="21"/>
        </w:rPr>
      </w:pPr>
      <w:r>
        <w:rPr>
          <w:rFonts w:hint="eastAsia" w:ascii="宋体" w:hAnsi="宋体" w:cs="宋体"/>
          <w:b/>
          <w:szCs w:val="21"/>
        </w:rPr>
        <w:t xml:space="preserve">   </w:t>
      </w:r>
      <w:r>
        <w:rPr>
          <w:rFonts w:hint="eastAsia" w:ascii="宋体" w:hAnsi="宋体" w:cs="宋体"/>
          <w:szCs w:val="21"/>
        </w:rPr>
        <w:t xml:space="preserve">甲、乙双方根据江苏苏中兴工程造价咨询有限公司</w:t>
      </w:r>
      <w:r>
        <w:rPr>
          <w:rFonts w:hint="eastAsia" w:ascii="宋体" w:hAnsi="宋体" w:cs="宋体"/>
          <w:szCs w:val="21"/>
          <w:u w:val="single"/>
          <w:lang w:eastAsia="zh-CN"/>
        </w:rPr>
        <w:t xml:space="preserve">扬州市住房和城乡建设局职工食堂委托管理项目</w:t>
      </w:r>
      <w:r>
        <w:rPr>
          <w:rFonts w:hint="eastAsia" w:ascii="宋体" w:hAnsi="宋体" w:cs="宋体"/>
          <w:szCs w:val="21"/>
        </w:rPr>
        <w:t xml:space="preserve">竞争性磋商的结果，签署本合同。</w:t>
      </w:r>
      <w:r>
        <w:rPr>
          <w:rFonts w:hint="eastAsia" w:ascii="宋体" w:hAnsi="宋体" w:cs="宋体"/>
          <w:b/>
          <w:szCs w:val="21"/>
        </w:rPr>
      </w:r>
      <w:r/>
    </w:p>
    <w:p>
      <w:pPr>
        <w:pStyle w:val="942"/>
        <w:ind w:firstLine="422"/>
        <w:spacing w:before="120" w:after="120" w:line="400" w:lineRule="exact"/>
        <w:rPr>
          <w:rFonts w:hint="eastAsia" w:ascii="宋体" w:hAnsi="宋体" w:cs="宋体"/>
          <w:b/>
          <w:szCs w:val="21"/>
        </w:rPr>
      </w:pPr>
      <w:r>
        <w:rPr>
          <w:rFonts w:hint="eastAsia" w:ascii="宋体" w:hAnsi="宋体" w:cs="宋体"/>
          <w:b/>
          <w:szCs w:val="21"/>
        </w:rPr>
        <w:t xml:space="preserve">一、合同内容</w:t>
      </w:r>
      <w:r>
        <w:rPr>
          <w:rFonts w:hint="eastAsia" w:ascii="宋体" w:hAnsi="宋体" w:cs="宋体"/>
          <w:b/>
          <w:szCs w:val="21"/>
        </w:rPr>
      </w:r>
      <w:r/>
    </w:p>
    <w:p>
      <w:pPr>
        <w:pStyle w:val="942"/>
        <w:ind w:firstLine="420"/>
        <w:spacing w:before="120" w:after="120" w:line="400" w:lineRule="exact"/>
        <w:rPr>
          <w:rFonts w:hint="eastAsia" w:ascii="宋体" w:hAnsi="宋体" w:cs="宋体"/>
          <w:szCs w:val="21"/>
        </w:rPr>
      </w:pPr>
      <w:r>
        <w:rPr>
          <w:rFonts w:hint="eastAsia" w:ascii="宋体" w:hAnsi="宋体" w:cs="宋体"/>
          <w:szCs w:val="21"/>
        </w:rPr>
        <w:t xml:space="preserve">1.1 标的名称：</w:t>
      </w:r>
      <w:r>
        <w:rPr>
          <w:rFonts w:hint="eastAsia" w:ascii="宋体" w:hAnsi="宋体" w:cs="宋体"/>
          <w:szCs w:val="21"/>
        </w:rPr>
      </w:r>
      <w:r/>
    </w:p>
    <w:p>
      <w:pPr>
        <w:pStyle w:val="942"/>
        <w:ind w:firstLine="420"/>
        <w:spacing w:before="120" w:after="120" w:line="400" w:lineRule="exact"/>
        <w:rPr>
          <w:rFonts w:hint="eastAsia" w:ascii="宋体" w:hAnsi="宋体" w:cs="宋体"/>
          <w:szCs w:val="21"/>
        </w:rPr>
      </w:pPr>
      <w:r>
        <w:rPr>
          <w:rFonts w:hint="eastAsia" w:ascii="宋体" w:hAnsi="宋体" w:cs="宋体"/>
          <w:szCs w:val="21"/>
        </w:rPr>
        <w:t xml:space="preserve">1.2 标的质量：</w:t>
      </w:r>
      <w:r>
        <w:rPr>
          <w:rFonts w:hint="eastAsia" w:ascii="宋体" w:hAnsi="宋体" w:cs="宋体"/>
          <w:szCs w:val="21"/>
        </w:rPr>
      </w:r>
      <w:r/>
    </w:p>
    <w:p>
      <w:pPr>
        <w:pStyle w:val="942"/>
        <w:ind w:firstLine="420"/>
        <w:spacing w:before="120" w:after="120" w:line="400" w:lineRule="exact"/>
        <w:rPr>
          <w:rFonts w:hint="eastAsia" w:ascii="宋体" w:hAnsi="宋体" w:cs="宋体"/>
          <w:szCs w:val="21"/>
        </w:rPr>
      </w:pPr>
      <w:r>
        <w:rPr>
          <w:rFonts w:hint="eastAsia" w:ascii="宋体" w:hAnsi="宋体" w:cs="宋体"/>
          <w:szCs w:val="21"/>
        </w:rPr>
        <w:t xml:space="preserve">1.3 标的数量（规模）：</w:t>
      </w:r>
      <w:r>
        <w:rPr>
          <w:rFonts w:hint="eastAsia" w:ascii="宋体" w:hAnsi="宋体" w:cs="宋体"/>
          <w:szCs w:val="21"/>
        </w:rPr>
      </w:r>
      <w:r/>
    </w:p>
    <w:p>
      <w:pPr>
        <w:pStyle w:val="942"/>
        <w:ind w:firstLine="420"/>
        <w:spacing w:before="120" w:after="120" w:line="400" w:lineRule="exact"/>
        <w:rPr>
          <w:rFonts w:hint="eastAsia" w:ascii="宋体" w:hAnsi="宋体" w:cs="宋体"/>
          <w:szCs w:val="21"/>
        </w:rPr>
      </w:pPr>
      <w:r>
        <w:rPr>
          <w:rFonts w:hint="eastAsia" w:ascii="宋体" w:hAnsi="宋体" w:cs="宋体"/>
          <w:szCs w:val="21"/>
        </w:rPr>
        <w:t xml:space="preserve">1.4 履行时间（期限）：</w:t>
      </w:r>
      <w:r>
        <w:rPr>
          <w:rFonts w:hint="eastAsia" w:ascii="宋体" w:hAnsi="宋体" w:cs="宋体"/>
          <w:szCs w:val="21"/>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rPr>
        <w:t xml:space="preserve">1.5 履行地点</w:t>
      </w:r>
      <w:r>
        <w:rPr>
          <w:rFonts w:hint="eastAsia" w:ascii="宋体" w:hAnsi="宋体" w:cs="宋体"/>
          <w:szCs w:val="21"/>
          <w:highlight w:val="none"/>
        </w:rPr>
        <w:t xml:space="preserve">：</w:t>
      </w:r>
      <w:r>
        <w:rPr>
          <w:rFonts w:hint="eastAsia" w:ascii="宋体" w:hAnsi="宋体" w:cs="宋体"/>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1.6 履行方式：</w:t>
      </w:r>
      <w:r>
        <w:rPr>
          <w:rFonts w:hint="eastAsia" w:ascii="宋体" w:hAnsi="宋体" w:cs="宋体"/>
          <w:szCs w:val="21"/>
          <w:highlight w:val="none"/>
        </w:rPr>
      </w:r>
      <w:r/>
    </w:p>
    <w:p>
      <w:pPr>
        <w:pStyle w:val="942"/>
        <w:ind w:firstLine="422"/>
        <w:spacing w:before="120" w:after="120" w:line="400" w:lineRule="exact"/>
        <w:rPr>
          <w:rFonts w:hint="eastAsia" w:ascii="宋体" w:hAnsi="宋体" w:cs="宋体"/>
          <w:b/>
          <w:color w:val="000000"/>
          <w:szCs w:val="21"/>
          <w:highlight w:val="none"/>
        </w:rPr>
      </w:pPr>
      <w:r>
        <w:rPr>
          <w:rFonts w:hint="eastAsia" w:ascii="宋体" w:hAnsi="宋体" w:cs="宋体"/>
          <w:b/>
          <w:szCs w:val="21"/>
          <w:highlight w:val="none"/>
        </w:rPr>
        <w:t xml:space="preserve">二、</w:t>
      </w:r>
      <w:r>
        <w:rPr>
          <w:rFonts w:hint="eastAsia" w:ascii="宋体" w:hAnsi="宋体" w:cs="宋体"/>
          <w:b/>
          <w:color w:val="000000"/>
          <w:szCs w:val="21"/>
          <w:highlight w:val="none"/>
        </w:rPr>
        <w:t xml:space="preserve">合同金额</w:t>
      </w:r>
      <w:r>
        <w:rPr>
          <w:rFonts w:hint="eastAsia" w:ascii="宋体" w:hAnsi="宋体" w:cs="宋体"/>
          <w:b/>
          <w:color w:val="000000"/>
          <w:szCs w:val="21"/>
          <w:highlight w:val="none"/>
        </w:rPr>
      </w:r>
      <w:r/>
    </w:p>
    <w:p>
      <w:pPr>
        <w:pStyle w:val="942"/>
        <w:ind w:firstLine="420"/>
        <w:spacing w:before="120" w:after="120"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2.1本合同金额为（大写）：____________________________________圆（_______________元）人民币总价包干。</w:t>
      </w:r>
      <w:r>
        <w:rPr>
          <w:rFonts w:hint="eastAsia" w:ascii="宋体" w:hAnsi="宋体" w:cs="宋体"/>
          <w:color w:val="000000"/>
          <w:szCs w:val="21"/>
          <w:highlight w:val="none"/>
        </w:rPr>
      </w:r>
      <w:r/>
    </w:p>
    <w:p>
      <w:pPr>
        <w:pStyle w:val="982"/>
        <w:ind w:firstLine="420"/>
        <w:spacing w:line="440" w:lineRule="exact"/>
        <w:rPr>
          <w:rFonts w:hint="eastAsia" w:hAnsi="宋体" w:cs="宋体"/>
          <w:color w:val="000000"/>
          <w:sz w:val="21"/>
          <w:szCs w:val="21"/>
          <w:highlight w:val="none"/>
        </w:rPr>
      </w:pPr>
      <w:r>
        <w:rPr>
          <w:rFonts w:hint="eastAsia" w:hAnsi="宋体" w:cs="宋体"/>
          <w:color w:val="000000"/>
          <w:sz w:val="21"/>
          <w:szCs w:val="21"/>
          <w:highlight w:val="none"/>
        </w:rPr>
        <w:t xml:space="preserve">2.2 本合同总价款是磋商文件中发生的所有</w:t>
      </w:r>
      <w:r>
        <w:rPr>
          <w:rFonts w:hint="eastAsia" w:hAnsi="宋体" w:cs="宋体"/>
          <w:color w:val="000000"/>
          <w:sz w:val="21"/>
          <w:szCs w:val="21"/>
          <w:highlight w:val="none"/>
        </w:rPr>
        <w:t xml:space="preserve">含税费用、管理费，以及支付给员工的工资、福利待遇和国家强制缴纳的各种社会保障资金、国家政策性调整等磋商文件所要求的全部费用，除此之外，甲方无需向乙方支付其他任何费用。本合同未列明而乙方认为系履行本合同所必需的费用亦包括在合同总价中。乙方已经充分考虑其与合同文件相关的一切事宜的工作量，故即使因误解、遗漏、考虑不周等原因而导致其工作量和项目增加的，乙方均不得要求甲方增加费用，同时其仍然应当保质保量地完成合同文件所涉项目，不得减损工作量。因结算金额发生争议的，以甲方指定审计部门审核认定为准，乙方放弃提出任何异议。</w:t>
      </w:r>
      <w:r>
        <w:rPr>
          <w:rFonts w:hint="eastAsia" w:hAnsi="宋体" w:cs="宋体"/>
          <w:color w:val="000000"/>
          <w:sz w:val="21"/>
          <w:szCs w:val="21"/>
          <w:highlight w:val="none"/>
        </w:rPr>
      </w:r>
      <w:r/>
    </w:p>
    <w:p>
      <w:pPr>
        <w:pStyle w:val="982"/>
        <w:ind w:firstLine="420"/>
        <w:spacing w:line="440" w:lineRule="exact"/>
        <w:rPr>
          <w:rFonts w:hint="eastAsia" w:ascii="宋体" w:hAnsi="宋体" w:cs="宋体"/>
          <w:color w:val="000000"/>
          <w:szCs w:val="21"/>
          <w:highlight w:val="none"/>
        </w:rPr>
      </w:pPr>
      <w:r>
        <w:rPr>
          <w:rFonts w:hint="eastAsia" w:hAnsi="宋体" w:cs="宋体"/>
          <w:color w:val="000000"/>
          <w:sz w:val="21"/>
          <w:szCs w:val="21"/>
          <w:highlight w:val="none"/>
        </w:rPr>
        <w:t xml:space="preserve">2.3本合同执行期间合同总价款不变。</w:t>
      </w:r>
      <w:r>
        <w:rPr>
          <w:rFonts w:hint="eastAsia" w:hAnsi="宋体"/>
          <w:color w:val="000000"/>
          <w:sz w:val="21"/>
          <w:szCs w:val="21"/>
          <w:highlight w:val="none"/>
        </w:rPr>
        <w:t xml:space="preserve">合同总</w:t>
      </w:r>
      <w:r>
        <w:rPr>
          <w:rFonts w:hint="eastAsia" w:hAnsi="宋体"/>
          <w:color w:val="000000"/>
          <w:sz w:val="21"/>
          <w:highlight w:val="none"/>
        </w:rPr>
        <w:t xml:space="preserve">金额还包含乙方提供的伴随服务/售后服务费用。</w:t>
      </w:r>
      <w:r>
        <w:rPr>
          <w:rFonts w:hint="eastAsia" w:ascii="宋体" w:hAnsi="宋体" w:cs="宋体"/>
          <w:color w:val="000000"/>
          <w:szCs w:val="21"/>
          <w:highlight w:val="none"/>
        </w:rPr>
      </w:r>
      <w:r/>
    </w:p>
    <w:p>
      <w:pPr>
        <w:pStyle w:val="942"/>
        <w:ind w:firstLine="422"/>
        <w:spacing w:before="120" w:after="120"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三、技术资料</w:t>
      </w:r>
      <w:r>
        <w:rPr>
          <w:rFonts w:hint="eastAsia" w:ascii="宋体" w:hAnsi="宋体" w:cs="宋体"/>
          <w:b/>
          <w:color w:val="000000"/>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color w:val="000000"/>
          <w:szCs w:val="21"/>
          <w:highlight w:val="none"/>
        </w:rPr>
        <w:t xml:space="preserve">3.1乙方应按磋商文件</w:t>
      </w:r>
      <w:r>
        <w:rPr>
          <w:rFonts w:hint="eastAsia" w:ascii="宋体" w:hAnsi="宋体" w:cs="宋体"/>
          <w:szCs w:val="21"/>
          <w:highlight w:val="none"/>
        </w:rPr>
        <w:t xml:space="preserve">规定的时间向甲方提供与合同标的有关的技术资料。</w:t>
      </w:r>
      <w:r>
        <w:rPr>
          <w:rFonts w:hint="eastAsia" w:ascii="宋体" w:hAnsi="宋体" w:cs="宋体"/>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3.2 </w:t>
      </w:r>
      <w:r>
        <w:rPr>
          <w:rFonts w:hint="eastAsia" w:ascii="宋体" w:hAnsi="宋体" w:cs="宋体"/>
          <w:szCs w:val="21"/>
          <w:highlight w:val="none"/>
        </w:rPr>
        <w:t xml:space="preserve">没有甲方事先书面同意，乙方不得将由甲方提供的、自甲方处获悉的或者因履行本合同而形成的有关合同或任何合同条文、规格、计划、图纸、样品或资料提供给与履行本合同无关的任何其他人。即使向履行本合同有关的人员提供，也应注意保密并限于履行合同的必需范围，非经甲方书面同意，不得擅自利用或对外发表或披露。保密期限自乙方接收或知悉甲方信息资料等之日起至该信息资料等被依法公开之日或甲方书面解除乙方保密义务之日止。乙方违反保密条款的，应当承担违约责任。甲方有权根据需要，要求乙方另行签署保密协议或保密承诺，乙方应无条件执行和配合。</w:t>
      </w:r>
      <w:r>
        <w:rPr>
          <w:rFonts w:hint="eastAsia" w:ascii="宋体" w:hAnsi="宋体" w:cs="宋体"/>
          <w:szCs w:val="21"/>
          <w:highlight w:val="none"/>
        </w:rPr>
      </w:r>
      <w:r/>
    </w:p>
    <w:p>
      <w:pPr>
        <w:pStyle w:val="942"/>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rPr>
        <w:t xml:space="preserve">四、知识产权</w:t>
      </w:r>
      <w:r>
        <w:rPr>
          <w:rFonts w:hint="eastAsia" w:ascii="宋体" w:hAnsi="宋体" w:cs="宋体"/>
          <w:b/>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4.1乙方应保证甲方在使用、接受本合同标的或其任何一部分时不受第三方提出侵犯其专利权、版权、商标权和工业设计权等知识产权及其他权益等而引起的各类纠纷（包括但不限于法务函、律师函交涉、诉讼、仲裁、负面舆情等）和投诉。一旦出现侵权，由乙方出面解决并负全部责任。</w:t>
      </w:r>
      <w:r>
        <w:rPr>
          <w:rFonts w:hint="eastAsia" w:ascii="宋体" w:hAnsi="宋体" w:cs="宋体"/>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4.2 乙方在提供本合同所约定的服务前，已拥有的知识产权归乙方所有；</w:t>
      </w:r>
      <w:r>
        <w:rPr>
          <w:rFonts w:hint="eastAsia" w:ascii="宋体" w:hAnsi="宋体" w:cs="宋体"/>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乙方利用甲方提供的技术资料和工作条件，所完成的服务成果的所有权利(包括知识产权)归甲方所有；</w:t>
      </w:r>
      <w:r>
        <w:rPr>
          <w:rFonts w:hint="eastAsia" w:ascii="宋体" w:hAnsi="宋体" w:cs="宋体"/>
          <w:szCs w:val="21"/>
          <w:highlight w:val="none"/>
        </w:rPr>
      </w:r>
      <w:r/>
    </w:p>
    <w:p>
      <w:pPr>
        <w:pStyle w:val="942"/>
        <w:ind w:firstLine="420"/>
        <w:spacing w:before="120" w:after="120" w:line="400" w:lineRule="exact"/>
        <w:rPr>
          <w:rFonts w:hint="eastAsia" w:ascii="宋体" w:hAnsi="宋体" w:cs="宋体"/>
          <w:szCs w:val="21"/>
        </w:rPr>
      </w:pPr>
      <w:r>
        <w:rPr>
          <w:rFonts w:hint="eastAsia" w:ascii="宋体" w:hAnsi="宋体" w:cs="宋体"/>
          <w:szCs w:val="21"/>
        </w:rPr>
        <w:t xml:space="preserve">甲方利用乙方前款所述的服务成果，所完成的新的技术成果，归甲方所有。</w:t>
      </w:r>
      <w:r>
        <w:rPr>
          <w:rFonts w:hint="eastAsia" w:ascii="宋体" w:hAnsi="宋体" w:cs="宋体"/>
          <w:szCs w:val="21"/>
        </w:rPr>
      </w:r>
      <w:r/>
    </w:p>
    <w:p>
      <w:pPr>
        <w:pStyle w:val="942"/>
        <w:ind w:firstLine="422"/>
        <w:spacing w:before="120" w:after="120" w:line="400" w:lineRule="exact"/>
        <w:rPr>
          <w:rFonts w:hint="eastAsia" w:ascii="宋体" w:hAnsi="宋体" w:cs="宋体"/>
          <w:szCs w:val="21"/>
          <w:u w:val="single"/>
        </w:rPr>
      </w:pPr>
      <w:r>
        <w:rPr>
          <w:rFonts w:hint="eastAsia" w:ascii="宋体" w:hAnsi="宋体" w:cs="宋体"/>
          <w:b/>
          <w:szCs w:val="21"/>
        </w:rPr>
        <w:t xml:space="preserve">五、产权担保</w:t>
      </w:r>
      <w:r>
        <w:rPr>
          <w:rFonts w:hint="eastAsia" w:ascii="宋体" w:hAnsi="宋体" w:cs="宋体"/>
          <w:szCs w:val="21"/>
          <w:u w:val="single"/>
        </w:rPr>
      </w:r>
      <w:r/>
    </w:p>
    <w:p>
      <w:pPr>
        <w:pStyle w:val="942"/>
        <w:ind w:firstLine="420"/>
        <w:spacing w:before="120" w:after="120" w:line="400" w:lineRule="exact"/>
        <w:rPr>
          <w:rFonts w:hint="eastAsia" w:ascii="宋体" w:hAnsi="宋体" w:cs="宋体"/>
          <w:szCs w:val="21"/>
          <w:u w:val="single"/>
        </w:rPr>
      </w:pPr>
      <w:r>
        <w:rPr>
          <w:rFonts w:hint="eastAsia" w:ascii="宋体" w:hAnsi="宋体" w:cs="宋体"/>
          <w:szCs w:val="21"/>
        </w:rPr>
        <w:t xml:space="preserve">5.1 乙方保证所交付的合同标的的所有权完全属于乙方且无任何抵押、查封等产权瑕疵。</w:t>
      </w:r>
      <w:r>
        <w:rPr>
          <w:rFonts w:hint="eastAsia" w:ascii="宋体" w:hAnsi="宋体" w:cs="宋体"/>
          <w:szCs w:val="21"/>
          <w:u w:val="single"/>
        </w:rPr>
      </w:r>
      <w:r/>
    </w:p>
    <w:p>
      <w:pPr>
        <w:pStyle w:val="942"/>
        <w:ind w:firstLine="422"/>
        <w:spacing w:before="120" w:after="120" w:line="400" w:lineRule="exact"/>
        <w:rPr>
          <w:rFonts w:hint="eastAsia" w:ascii="宋体" w:hAnsi="宋体" w:cs="宋体"/>
          <w:b/>
          <w:szCs w:val="21"/>
        </w:rPr>
      </w:pPr>
      <w:r>
        <w:rPr>
          <w:rFonts w:hint="eastAsia" w:ascii="宋体" w:hAnsi="宋体" w:cs="宋体"/>
          <w:b/>
          <w:szCs w:val="21"/>
        </w:rPr>
        <w:t xml:space="preserve">六、履约保证金</w:t>
      </w:r>
      <w:r>
        <w:rPr>
          <w:rFonts w:hint="eastAsia" w:ascii="宋体" w:hAnsi="宋体" w:cs="宋体"/>
          <w:b/>
          <w:szCs w:val="21"/>
        </w:rPr>
      </w:r>
      <w:r/>
    </w:p>
    <w:p>
      <w:pPr>
        <w:pStyle w:val="942"/>
        <w:ind w:firstLine="420"/>
        <w:spacing w:before="120" w:after="120" w:line="400" w:lineRule="exact"/>
        <w:rPr>
          <w:rFonts w:hint="eastAsia" w:ascii="宋体" w:hAnsi="宋体" w:cs="宋体"/>
          <w:szCs w:val="21"/>
        </w:rPr>
      </w:pPr>
      <w:r>
        <w:rPr>
          <w:rFonts w:hint="eastAsia" w:ascii="宋体" w:hAnsi="宋体" w:cs="宋体"/>
          <w:szCs w:val="21"/>
        </w:rPr>
        <w:t xml:space="preserve">6.1 乙方交纳人民币</w:t>
      </w:r>
      <w:r>
        <w:rPr>
          <w:rFonts w:hint="eastAsia" w:ascii="宋体" w:hAnsi="宋体" w:cs="宋体"/>
          <w:szCs w:val="21"/>
          <w:u w:val="single"/>
        </w:rPr>
        <w:t xml:space="preserve">零</w:t>
      </w:r>
      <w:r>
        <w:rPr>
          <w:rFonts w:hint="eastAsia" w:ascii="宋体" w:hAnsi="宋体" w:cs="宋体"/>
          <w:szCs w:val="21"/>
        </w:rPr>
        <w:t xml:space="preserve">元作为本合同的履约保证金。（不得超过合同金额的10%）</w:t>
      </w:r>
      <w:r>
        <w:rPr>
          <w:rFonts w:hint="eastAsia" w:ascii="宋体" w:hAnsi="宋体" w:cs="宋体"/>
          <w:szCs w:val="21"/>
        </w:rPr>
      </w:r>
      <w:r/>
    </w:p>
    <w:p>
      <w:pPr>
        <w:pStyle w:val="942"/>
        <w:ind w:firstLine="420"/>
        <w:spacing w:before="120" w:after="120" w:line="400" w:lineRule="exact"/>
        <w:rPr>
          <w:rFonts w:hint="eastAsia" w:ascii="宋体" w:hAnsi="宋体" w:cs="宋体"/>
          <w:szCs w:val="21"/>
        </w:rPr>
      </w:pPr>
      <w:r>
        <w:rPr>
          <w:rFonts w:hint="eastAsia" w:ascii="宋体" w:hAnsi="宋体" w:cs="宋体"/>
          <w:szCs w:val="21"/>
        </w:rPr>
        <w:t xml:space="preserve">6.2合同履行结束后，甲方应及时退还交纳的履约保证金。</w:t>
      </w:r>
      <w:r>
        <w:rPr>
          <w:rFonts w:hint="eastAsia" w:ascii="宋体" w:hAnsi="宋体" w:cs="宋体"/>
          <w:szCs w:val="21"/>
        </w:rPr>
      </w:r>
      <w:r/>
    </w:p>
    <w:p>
      <w:pPr>
        <w:pStyle w:val="942"/>
        <w:ind w:firstLine="420"/>
        <w:spacing w:before="120" w:after="120" w:line="400" w:lineRule="exact"/>
        <w:rPr>
          <w:rFonts w:hint="eastAsia" w:ascii="宋体" w:hAnsi="宋体" w:cs="宋体"/>
          <w:szCs w:val="21"/>
        </w:rPr>
      </w:pPr>
      <w:r>
        <w:rPr>
          <w:rFonts w:hint="eastAsia" w:ascii="宋体" w:hAnsi="宋体" w:cs="宋体"/>
          <w:szCs w:val="21"/>
        </w:rPr>
        <w:t xml:space="preserve">6.2.1履约保证金退还方式：无</w:t>
      </w:r>
      <w:r>
        <w:rPr>
          <w:rFonts w:hint="eastAsia" w:ascii="宋体" w:hAnsi="宋体" w:cs="宋体"/>
          <w:szCs w:val="21"/>
        </w:rPr>
      </w:r>
      <w:r/>
    </w:p>
    <w:p>
      <w:pPr>
        <w:pStyle w:val="942"/>
        <w:ind w:firstLine="420"/>
        <w:spacing w:before="120" w:after="120" w:line="400" w:lineRule="exact"/>
        <w:rPr>
          <w:rFonts w:hint="eastAsia" w:ascii="宋体" w:hAnsi="宋体" w:cs="宋体"/>
          <w:szCs w:val="21"/>
        </w:rPr>
      </w:pPr>
      <w:r>
        <w:rPr>
          <w:rFonts w:hint="eastAsia" w:ascii="宋体" w:hAnsi="宋体" w:cs="宋体"/>
          <w:szCs w:val="21"/>
        </w:rPr>
        <w:t xml:space="preserve">6.2.2履约保证金退还时间：无</w:t>
      </w:r>
      <w:r>
        <w:rPr>
          <w:rFonts w:hint="eastAsia" w:ascii="宋体" w:hAnsi="宋体" w:cs="宋体"/>
          <w:szCs w:val="21"/>
        </w:rPr>
      </w:r>
      <w:r/>
    </w:p>
    <w:p>
      <w:pPr>
        <w:pStyle w:val="942"/>
        <w:ind w:firstLine="420"/>
        <w:spacing w:before="120" w:after="120" w:line="400" w:lineRule="exact"/>
        <w:rPr>
          <w:rFonts w:hint="eastAsia" w:ascii="宋体" w:hAnsi="宋体" w:cs="宋体"/>
          <w:szCs w:val="21"/>
        </w:rPr>
      </w:pPr>
      <w:r>
        <w:rPr>
          <w:rFonts w:hint="eastAsia" w:ascii="宋体" w:hAnsi="宋体" w:cs="宋体"/>
          <w:szCs w:val="21"/>
        </w:rPr>
        <w:t xml:space="preserve">6.2.3履约保证金退还条件：无</w:t>
      </w:r>
      <w:r>
        <w:rPr>
          <w:rFonts w:hint="eastAsia" w:ascii="宋体" w:hAnsi="宋体" w:cs="宋体"/>
          <w:szCs w:val="21"/>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rPr>
        <w:t xml:space="preserve">6.2.4履</w:t>
      </w:r>
      <w:r>
        <w:rPr>
          <w:rFonts w:hint="eastAsia" w:ascii="宋体" w:hAnsi="宋体" w:cs="宋体"/>
          <w:szCs w:val="21"/>
          <w:highlight w:val="none"/>
        </w:rPr>
        <w:t xml:space="preserve">约保证金不予退还的情形：无</w:t>
      </w:r>
      <w:r>
        <w:rPr>
          <w:rFonts w:hint="eastAsia" w:ascii="宋体" w:hAnsi="宋体" w:cs="宋体"/>
          <w:szCs w:val="21"/>
          <w:highlight w:val="none"/>
        </w:rPr>
      </w:r>
      <w:r/>
    </w:p>
    <w:p>
      <w:pPr>
        <w:pStyle w:val="942"/>
        <w:ind w:firstLine="422"/>
        <w:spacing w:before="145" w:after="145" w:line="400" w:lineRule="exact"/>
        <w:rPr>
          <w:rFonts w:hint="eastAsia" w:ascii="宋体" w:hAnsi="宋体" w:cs="宋体"/>
          <w:b/>
          <w:szCs w:val="21"/>
          <w:highlight w:val="none"/>
        </w:rPr>
      </w:pPr>
      <w:r>
        <w:rPr>
          <w:rFonts w:hint="eastAsia" w:ascii="宋体" w:hAnsi="宋体" w:cs="宋体"/>
          <w:b/>
          <w:szCs w:val="21"/>
          <w:highlight w:val="none"/>
        </w:rPr>
        <w:t xml:space="preserve">七、合同转包或分包</w:t>
      </w:r>
      <w:r>
        <w:rPr>
          <w:rFonts w:hint="eastAsia" w:ascii="宋体" w:hAnsi="宋体" w:cs="宋体"/>
          <w:b/>
          <w:szCs w:val="21"/>
          <w:highlight w:val="none"/>
        </w:rPr>
      </w:r>
      <w:r/>
    </w:p>
    <w:p>
      <w:pPr>
        <w:pStyle w:val="942"/>
        <w:ind w:firstLine="420"/>
        <w:spacing w:before="145" w:after="145" w:line="400" w:lineRule="exact"/>
        <w:rPr>
          <w:rFonts w:hint="eastAsia" w:ascii="宋体" w:hAnsi="宋体" w:cs="宋体"/>
          <w:szCs w:val="21"/>
          <w:highlight w:val="none"/>
        </w:rPr>
      </w:pPr>
      <w:r>
        <w:rPr>
          <w:rFonts w:hint="eastAsia" w:ascii="宋体" w:hAnsi="宋体" w:cs="宋体"/>
          <w:szCs w:val="21"/>
          <w:highlight w:val="none"/>
        </w:rPr>
        <w:t xml:space="preserve">7.1乙方不得将合同标的转包给他人履行，不得将乙方因本合同所形成的债权全部或部分转让给第三方。</w:t>
      </w:r>
      <w:r>
        <w:rPr>
          <w:rFonts w:hint="eastAsia" w:ascii="宋体" w:hAnsi="宋体" w:cs="宋体"/>
          <w:szCs w:val="21"/>
          <w:highlight w:val="none"/>
        </w:rPr>
      </w:r>
      <w:r/>
    </w:p>
    <w:p>
      <w:pPr>
        <w:pStyle w:val="942"/>
        <w:ind w:firstLine="420"/>
        <w:spacing w:before="145" w:after="145" w:line="400" w:lineRule="exact"/>
        <w:rPr>
          <w:rFonts w:hint="eastAsia" w:ascii="宋体" w:hAnsi="宋体" w:cs="宋体"/>
          <w:szCs w:val="21"/>
          <w:highlight w:val="none"/>
        </w:rPr>
      </w:pPr>
      <w:r>
        <w:rPr>
          <w:rFonts w:hint="eastAsia" w:ascii="宋体" w:hAnsi="宋体" w:cs="宋体"/>
          <w:szCs w:val="21"/>
          <w:highlight w:val="none"/>
        </w:rPr>
        <w:t xml:space="preserve">7.2乙方不得将合同标的分包给他人履行。</w:t>
      </w:r>
      <w:r>
        <w:rPr>
          <w:rFonts w:hint="eastAsia" w:ascii="宋体" w:hAnsi="宋体" w:cs="宋体"/>
          <w:szCs w:val="21"/>
          <w:highlight w:val="none"/>
        </w:rPr>
      </w:r>
      <w:r/>
    </w:p>
    <w:p>
      <w:pPr>
        <w:pStyle w:val="942"/>
        <w:ind w:firstLine="420"/>
        <w:spacing w:before="145" w:after="145" w:line="400" w:lineRule="exact"/>
        <w:rPr>
          <w:rFonts w:hint="eastAsia" w:ascii="宋体" w:hAnsi="宋体" w:cs="宋体"/>
          <w:szCs w:val="21"/>
          <w:highlight w:val="none"/>
        </w:rPr>
      </w:pPr>
      <w:r>
        <w:rPr>
          <w:rFonts w:hint="eastAsia" w:ascii="宋体" w:hAnsi="宋体" w:cs="宋体"/>
          <w:szCs w:val="21"/>
          <w:highlight w:val="none"/>
        </w:rPr>
        <w:t xml:space="preserve">7.3乙方如有转包或未经甲方书面同意的分包行为，乙方构成违约，乙方应向甲方支付合同总价20%的违约金，同时甲方有权解除合同，追究乙方赔偿等法律责任。</w:t>
      </w:r>
      <w:r>
        <w:rPr>
          <w:rFonts w:hint="eastAsia" w:ascii="宋体" w:hAnsi="宋体" w:cs="宋体"/>
          <w:szCs w:val="21"/>
          <w:highlight w:val="none"/>
        </w:rPr>
      </w:r>
      <w:r/>
    </w:p>
    <w:p>
      <w:pPr>
        <w:pStyle w:val="942"/>
        <w:ind w:firstLine="422"/>
        <w:spacing w:before="120" w:after="120" w:line="400" w:lineRule="exact"/>
        <w:rPr>
          <w:rFonts w:hint="eastAsia" w:ascii="宋体" w:hAnsi="宋体" w:cs="宋体"/>
          <w:bCs/>
          <w:szCs w:val="21"/>
          <w:highlight w:val="none"/>
        </w:rPr>
      </w:pPr>
      <w:r>
        <w:rPr>
          <w:rFonts w:hint="eastAsia" w:ascii="宋体" w:hAnsi="宋体" w:cs="宋体"/>
          <w:b/>
          <w:szCs w:val="21"/>
          <w:highlight w:val="none"/>
        </w:rPr>
        <w:t xml:space="preserve">八、合同款项支付</w:t>
      </w:r>
      <w:r>
        <w:rPr>
          <w:rFonts w:hint="eastAsia" w:ascii="宋体" w:hAnsi="宋体" w:cs="宋体"/>
          <w:bCs/>
          <w:szCs w:val="21"/>
          <w:highlight w:val="none"/>
        </w:rPr>
      </w:r>
      <w:r/>
    </w:p>
    <w:p>
      <w:pPr>
        <w:pStyle w:val="942"/>
        <w:ind w:firstLine="420"/>
        <w:spacing w:line="440" w:lineRule="exact"/>
        <w:rPr>
          <w:rFonts w:hint="eastAsia"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.1 本合同项下所有款项均以人民币支付。 </w:t>
      </w:r>
      <w:r>
        <w:rPr>
          <w:rFonts w:hint="eastAsia" w:ascii="宋体" w:hAnsi="宋体" w:cs="宋体"/>
          <w:szCs w:val="21"/>
          <w:highlight w:val="none"/>
        </w:rPr>
      </w:r>
      <w:r/>
    </w:p>
    <w:p>
      <w:pPr>
        <w:pStyle w:val="942"/>
        <w:ind w:firstLine="420"/>
        <w:spacing w:line="440" w:lineRule="exact"/>
        <w:rPr>
          <w:rFonts w:hint="eastAsia" w:ascii="宋体" w:hAnsi="宋体" w:cs="宋体"/>
          <w:color w:val="000000"/>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.2 本</w:t>
      </w:r>
      <w:r>
        <w:rPr>
          <w:rFonts w:hint="eastAsia" w:ascii="宋体" w:hAnsi="宋体" w:cs="宋体"/>
          <w:color w:val="000000"/>
          <w:szCs w:val="21"/>
          <w:highlight w:val="none"/>
        </w:rPr>
        <w:t xml:space="preserve">合同项下的采购资金</w:t>
      </w:r>
      <w:r>
        <w:rPr>
          <w:rFonts w:hint="eastAsia" w:ascii="宋体" w:hAnsi="宋体" w:cs="宋体"/>
          <w:color w:val="000000"/>
          <w:szCs w:val="21"/>
        </w:rPr>
        <w:t xml:space="preserve">由甲方支付，付款前乙方向甲方开具发票</w:t>
      </w:r>
      <w:r>
        <w:rPr>
          <w:rFonts w:hint="eastAsia"/>
          <w:color w:val="000000"/>
        </w:rPr>
        <w:t xml:space="preserve">，否则，视为付款条件未成就，甲</w:t>
      </w:r>
      <w:r>
        <w:rPr>
          <w:rFonts w:hint="eastAsia"/>
          <w:color w:val="000000"/>
          <w:highlight w:val="none"/>
        </w:rPr>
        <w:t xml:space="preserve">方有权拒绝付款且不承担违约责任</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2"/>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.3 甲方付款方式：</w:t>
      </w:r>
      <w:r>
        <w:rPr>
          <w:rFonts w:hint="eastAsia" w:ascii="宋体" w:hAnsi="宋体" w:cs="宋体"/>
          <w:color w:val="000000"/>
          <w:szCs w:val="21"/>
          <w:highlight w:val="none"/>
        </w:rPr>
      </w:r>
      <w:r/>
    </w:p>
    <w:p>
      <w:pPr>
        <w:pStyle w:val="942"/>
        <w:ind w:firstLine="420"/>
        <w:spacing w:line="440" w:lineRule="exact"/>
        <w:rPr>
          <w:rFonts w:hint="eastAsia" w:ascii="宋体" w:hAnsi="宋体" w:eastAsia="宋体" w:cs="宋体"/>
          <w:color w:val="000000"/>
          <w:szCs w:val="21"/>
          <w:highlight w:val="none"/>
          <w:lang w:val="en-US" w:eastAsia="zh-CN"/>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合同签订且在收到供应商发票后10个工作日内，支付合同价款的</w:t>
      </w: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rPr>
        <w:t xml:space="preserve">0%作为预付款</w:t>
      </w:r>
      <w:r>
        <w:rPr>
          <w:rFonts w:hint="eastAsia" w:ascii="宋体" w:hAnsi="宋体" w:cs="宋体"/>
          <w:bCs/>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942"/>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）服务开始后，甲乙双方按</w:t>
      </w:r>
      <w:r>
        <w:rPr>
          <w:rFonts w:hint="eastAsia" w:ascii="宋体" w:hAnsi="宋体" w:cs="宋体"/>
          <w:color w:val="000000"/>
          <w:szCs w:val="21"/>
          <w:highlight w:val="none"/>
          <w:lang w:val="en-US" w:eastAsia="zh-CN"/>
        </w:rPr>
        <w:t xml:space="preserve">两个月</w:t>
      </w:r>
      <w:r>
        <w:rPr>
          <w:rFonts w:hint="eastAsia" w:ascii="宋体" w:hAnsi="宋体" w:cs="宋体"/>
          <w:color w:val="000000"/>
          <w:szCs w:val="21"/>
          <w:highlight w:val="none"/>
        </w:rPr>
        <w:t xml:space="preserve">为一个周期结算服务费用，每周期结束后，甲乙双方按考核结果确定实际支付费用，乙方向甲方开具正式发票，甲方自收到发票之日起</w:t>
      </w:r>
      <w:r>
        <w:rPr>
          <w:rFonts w:hint="eastAsia" w:ascii="宋体" w:hAnsi="宋体" w:cs="宋体"/>
          <w:bCs/>
          <w:color w:val="000000"/>
          <w:szCs w:val="21"/>
          <w:highlight w:val="none"/>
        </w:rPr>
        <w:t xml:space="preserve">10个工作日内</w:t>
      </w:r>
      <w:r>
        <w:rPr>
          <w:rFonts w:hint="eastAsia" w:ascii="宋体" w:hAnsi="宋体" w:cs="宋体"/>
          <w:color w:val="000000"/>
          <w:szCs w:val="21"/>
          <w:highlight w:val="none"/>
        </w:rPr>
        <w:t xml:space="preserve">支付。</w:t>
      </w:r>
      <w:r>
        <w:rPr>
          <w:rFonts w:hint="eastAsia" w:ascii="宋体" w:hAnsi="宋体" w:cs="宋体"/>
          <w:color w:val="000000"/>
          <w:szCs w:val="21"/>
          <w:highlight w:val="none"/>
        </w:rPr>
      </w:r>
      <w:r/>
    </w:p>
    <w:p>
      <w:pPr>
        <w:pStyle w:val="942"/>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管理费及人员薪酬：费用为该项目中标价格，已包括但不限于管理费及人员薪酬、社保、福利等，由扬州市住房和城乡建设局、扬州市历史文化名城研究院、扬州市城市建设档案馆按照8：1：1的比例分摊。</w:t>
      </w:r>
      <w:r>
        <w:rPr>
          <w:rFonts w:hint="eastAsia" w:ascii="宋体" w:hAnsi="宋体"/>
          <w:color w:val="000000"/>
          <w:szCs w:val="21"/>
          <w:highlight w:val="none"/>
        </w:rPr>
      </w:r>
      <w:r/>
    </w:p>
    <w:p>
      <w:pPr>
        <w:pStyle w:val="94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）食材费用：根据各餐次就餐人数</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含保底人数</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按照财政</w:t>
      </w:r>
      <w:r>
        <w:rPr>
          <w:rFonts w:hint="eastAsia" w:ascii="宋体" w:hAnsi="宋体"/>
          <w:color w:val="000000"/>
          <w:szCs w:val="21"/>
          <w:highlight w:val="none"/>
        </w:rPr>
        <w:t xml:space="preserve">额定标准</w:t>
      </w:r>
      <w:r>
        <w:rPr>
          <w:rFonts w:hint="eastAsia" w:ascii="宋体" w:hAnsi="宋体"/>
          <w:color w:val="000000"/>
          <w:szCs w:val="21"/>
          <w:highlight w:val="none"/>
          <w:lang w:val="en-US" w:eastAsia="zh-CN"/>
        </w:rPr>
        <w:t xml:space="preserve">进行</w:t>
      </w:r>
      <w:r>
        <w:rPr>
          <w:rFonts w:hint="eastAsia" w:ascii="宋体" w:hAnsi="宋体"/>
          <w:color w:val="000000"/>
          <w:szCs w:val="21"/>
          <w:highlight w:val="none"/>
        </w:rPr>
        <w:t xml:space="preserve">结算（不包含在此次报价内），</w:t>
      </w:r>
      <w:r>
        <w:rPr>
          <w:rFonts w:hint="eastAsia" w:ascii="宋体" w:hAnsi="宋体"/>
          <w:color w:val="000000"/>
          <w:szCs w:val="21"/>
          <w:highlight w:val="none"/>
          <w:lang w:val="en-US" w:eastAsia="zh-CN"/>
        </w:rPr>
        <w:t xml:space="preserve">由乙方</w:t>
      </w:r>
      <w:r>
        <w:rPr>
          <w:rFonts w:hint="eastAsia" w:ascii="宋体" w:hAnsi="宋体"/>
          <w:color w:val="000000"/>
          <w:szCs w:val="21"/>
          <w:highlight w:val="none"/>
        </w:rPr>
        <w:t xml:space="preserve">提供</w:t>
      </w:r>
      <w:r>
        <w:rPr>
          <w:rFonts w:hint="eastAsia" w:ascii="宋体" w:hAnsi="宋体"/>
          <w:color w:val="000000"/>
          <w:szCs w:val="21"/>
          <w:highlight w:val="none"/>
          <w:lang w:val="en-US" w:eastAsia="zh-CN"/>
        </w:rPr>
        <w:t xml:space="preserve">正式</w:t>
      </w:r>
      <w:r>
        <w:rPr>
          <w:rFonts w:hint="eastAsia" w:ascii="宋体" w:hAnsi="宋体"/>
          <w:color w:val="000000"/>
          <w:szCs w:val="21"/>
          <w:highlight w:val="none"/>
        </w:rPr>
        <w:t xml:space="preserve">发票。</w:t>
      </w:r>
      <w:r>
        <w:rPr>
          <w:rFonts w:hint="eastAsia" w:ascii="宋体" w:hAnsi="宋体"/>
          <w:color w:val="000000"/>
          <w:szCs w:val="21"/>
          <w:highlight w:val="none"/>
        </w:rPr>
      </w:r>
      <w:r/>
    </w:p>
    <w:p>
      <w:pPr>
        <w:pStyle w:val="942"/>
        <w:ind w:firstLine="420"/>
        <w:spacing w:before="0" w:after="0" w:line="360" w:lineRule="auto"/>
        <w:rPr>
          <w:rFonts w:hint="eastAsia" w:ascii="宋体" w:hAnsi="宋体" w:eastAsia="宋体" w:cs="Times New Roman"/>
          <w:bCs w:val="0"/>
          <w:color w:val="000000"/>
          <w:szCs w:val="21"/>
          <w:highlight w:val="none"/>
        </w:rPr>
      </w:pP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加班</w:t>
      </w:r>
      <w:r>
        <w:rPr>
          <w:rFonts w:hint="eastAsia" w:ascii="宋体" w:hAnsi="宋体" w:eastAsia="宋体" w:cs="Times New Roman"/>
          <w:color w:val="000000"/>
          <w:szCs w:val="21"/>
          <w:highlight w:val="none"/>
        </w:rPr>
        <w:t xml:space="preserve">费用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食材</w:t>
      </w:r>
      <w:r>
        <w:rPr>
          <w:rFonts w:hint="eastAsia" w:ascii="宋体" w:hAnsi="宋体" w:eastAsia="宋体" w:cs="Times New Roman"/>
          <w:color w:val="000000"/>
          <w:szCs w:val="21"/>
          <w:highlight w:val="none"/>
          <w:lang w:val="en-US" w:eastAsia="zh-CN"/>
        </w:rPr>
        <w:t xml:space="preserve">费用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人员</w:t>
      </w:r>
      <w:r>
        <w:rPr>
          <w:rFonts w:hint="eastAsia" w:ascii="宋体" w:hAnsi="宋体" w:eastAsia="宋体" w:cs="Times New Roman"/>
          <w:color w:val="000000"/>
          <w:szCs w:val="21"/>
          <w:highlight w:val="none"/>
        </w:rPr>
        <w:t xml:space="preserve">费用</w:t>
      </w:r>
      <w:r>
        <w:rPr>
          <w:rFonts w:hint="eastAsia" w:ascii="宋体" w:hAnsi="宋体" w:eastAsia="宋体" w:cs="Times New Roman"/>
          <w:color w:val="000000"/>
          <w:szCs w:val="21"/>
          <w:highlight w:val="none"/>
          <w:lang w:val="en-US" w:eastAsia="zh-CN"/>
        </w:rPr>
        <w:t xml:space="preserve">另行</w:t>
      </w:r>
      <w:r>
        <w:rPr>
          <w:rFonts w:hint="eastAsia" w:ascii="宋体" w:hAnsi="宋体" w:eastAsia="宋体" w:cs="Times New Roman"/>
          <w:color w:val="000000"/>
          <w:szCs w:val="21"/>
          <w:highlight w:val="none"/>
        </w:rPr>
        <w:t xml:space="preserve">结算（不包含在此次报价内）。</w:t>
      </w:r>
      <w:r>
        <w:rPr>
          <w:rFonts w:hint="eastAsia" w:ascii="宋体" w:hAnsi="宋体" w:eastAsia="宋体" w:cs="Times New Roman"/>
          <w:bCs w:val="0"/>
          <w:color w:val="000000"/>
          <w:szCs w:val="21"/>
          <w:highlight w:val="none"/>
        </w:rPr>
      </w:r>
      <w:r/>
    </w:p>
    <w:p>
      <w:pPr>
        <w:pStyle w:val="942"/>
        <w:ind w:firstLine="422"/>
        <w:spacing w:before="145" w:after="145" w:line="400" w:lineRule="exact"/>
        <w:rPr>
          <w:rFonts w:hint="eastAsia" w:ascii="宋体" w:hAnsi="宋体" w:cs="宋体"/>
          <w:b/>
          <w:szCs w:val="21"/>
          <w:highlight w:val="none"/>
        </w:rPr>
      </w:pPr>
      <w:r>
        <w:rPr>
          <w:rFonts w:hint="eastAsia" w:ascii="宋体" w:hAnsi="宋体" w:cs="宋体"/>
          <w:b/>
          <w:szCs w:val="21"/>
          <w:highlight w:val="none"/>
        </w:rPr>
        <w:t xml:space="preserve">九、税费</w:t>
      </w:r>
      <w:r>
        <w:rPr>
          <w:rFonts w:hint="eastAsia" w:ascii="宋体" w:hAnsi="宋体" w:cs="宋体"/>
          <w:b/>
          <w:szCs w:val="21"/>
          <w:highlight w:val="none"/>
        </w:rPr>
      </w:r>
      <w:r/>
    </w:p>
    <w:p>
      <w:pPr>
        <w:pStyle w:val="942"/>
        <w:ind w:firstLine="420"/>
        <w:spacing w:before="145" w:after="145" w:line="400" w:lineRule="exact"/>
        <w:rPr>
          <w:rFonts w:hint="eastAsia" w:ascii="宋体" w:hAnsi="宋体" w:cs="宋体"/>
          <w:szCs w:val="21"/>
          <w:highlight w:val="none"/>
        </w:rPr>
      </w:pPr>
      <w:r>
        <w:rPr>
          <w:rFonts w:hint="eastAsia" w:ascii="宋体" w:hAnsi="宋体" w:cs="宋体"/>
          <w:szCs w:val="21"/>
          <w:highlight w:val="none"/>
        </w:rPr>
        <w:t xml:space="preserve">9.1本合同执行中相关的一切税费均由乙方负担。</w:t>
      </w:r>
      <w:r>
        <w:rPr>
          <w:rFonts w:hint="eastAsia" w:ascii="宋体" w:hAnsi="宋体" w:cs="宋体"/>
          <w:szCs w:val="21"/>
          <w:highlight w:val="none"/>
        </w:rPr>
      </w:r>
      <w:r/>
    </w:p>
    <w:p>
      <w:pPr>
        <w:pStyle w:val="942"/>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rPr>
        <w:t xml:space="preserve">十、项目验收</w:t>
      </w:r>
      <w:r>
        <w:rPr>
          <w:rFonts w:hint="eastAsia" w:ascii="宋体" w:hAnsi="宋体" w:cs="宋体"/>
          <w:b/>
          <w:szCs w:val="21"/>
          <w:highlight w:val="none"/>
        </w:rPr>
      </w:r>
      <w:r/>
    </w:p>
    <w:p>
      <w:pPr>
        <w:pStyle w:val="942"/>
        <w:ind w:firstLine="420"/>
        <w:spacing w:before="120" w:after="120" w:line="400" w:lineRule="exact"/>
        <w:rPr>
          <w:rFonts w:hint="eastAsia" w:ascii="宋体" w:hAnsi="宋体" w:eastAsia="宋体" w:cs="宋体"/>
          <w:szCs w:val="21"/>
          <w:highlight w:val="none"/>
        </w:rPr>
      </w:pPr>
      <w:r>
        <w:rPr>
          <w:rFonts w:hint="eastAsia" w:ascii="宋体" w:hAnsi="宋体" w:cs="宋体"/>
          <w:szCs w:val="21"/>
          <w:highlight w:val="none"/>
        </w:rPr>
        <w:t xml:space="preserve">10.1 甲方有权对乙方执行本项目的制度、计划、方案、进度、质量等进行监督检查，乙方应无条件配合。甲方经监督检查的认可并不得视为验收和对乙方工作成果质量的确认，乙方不得以此为由要求减免乙方的任何责任和义务。</w:t>
      </w:r>
      <w:r>
        <w:rPr>
          <w:rFonts w:hint="eastAsia" w:ascii="宋体" w:hAnsi="宋体" w:eastAsia="宋体" w:cs="宋体"/>
          <w:szCs w:val="21"/>
          <w:highlight w:val="none"/>
        </w:rPr>
      </w:r>
      <w:r/>
    </w:p>
    <w:p>
      <w:pPr>
        <w:pStyle w:val="942"/>
        <w:ind w:firstLine="420"/>
        <w:spacing w:before="120" w:after="120"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10.2 </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根据项目特点对服务期内的服务实施情况，综合考核情况和服务效果进行验收。乙方应根据验收方案内容做好相应配合工作。</w:t>
      </w:r>
      <w:r>
        <w:rPr>
          <w:rFonts w:hint="eastAsia" w:ascii="宋体" w:hAnsi="宋体" w:eastAsia="宋体" w:cs="宋体"/>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10.3 对于实际使用人和甲方分离的项目，甲方邀请实际使用人参与验收。</w:t>
      </w:r>
      <w:r>
        <w:rPr>
          <w:rFonts w:hint="eastAsia" w:ascii="宋体" w:hAnsi="宋体" w:cs="宋体"/>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10.4 如有必要，甲方邀请参加本项目的其他供应商或第三方专业机构及专家参与验收，相关意见将作为验收书的参考资料。</w:t>
      </w:r>
      <w:r>
        <w:rPr>
          <w:rFonts w:hint="eastAsia" w:ascii="宋体" w:hAnsi="宋体" w:cs="宋体"/>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宋体"/>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t xml:space="preserve">.6 验收合格的项目,甲方根据采购合同的约定及时向乙方支付合同款项、退还履约保证金。验收不合格的项目，乙方应在甲方要求的期限内及时整改处理，直至甲方验收合格，并赔偿因此给甲方造成的损失；乙方拒绝整改甲方提出的问题或未在规定时间内整改完成或整改后仍不合格的，乙方应按合同总价的30%向甲方支付违约金，并赔偿因此给甲方造成的全部损失，同时甲方还有权解除本合同。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szCs w:val="21"/>
          <w:highlight w:val="none"/>
        </w:rPr>
      </w:r>
      <w:r/>
    </w:p>
    <w:p>
      <w:pPr>
        <w:pStyle w:val="942"/>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rPr>
        <w:t xml:space="preserve">十一、违约责任</w:t>
      </w:r>
      <w:r>
        <w:rPr>
          <w:rFonts w:hint="eastAsia" w:ascii="宋体" w:hAnsi="宋体" w:cs="宋体"/>
          <w:b/>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lang w:val="en-US" w:eastAsia="zh-CN"/>
        </w:rPr>
        <w:t xml:space="preserve">11</w:t>
      </w:r>
      <w:r>
        <w:rPr>
          <w:rFonts w:hint="eastAsia" w:hAnsi="宋体" w:cs="宋体"/>
          <w:sz w:val="21"/>
          <w:szCs w:val="21"/>
          <w:highlight w:val="none"/>
        </w:rPr>
        <w:t xml:space="preserve">.1 </w:t>
      </w:r>
      <w:r>
        <w:rPr>
          <w:rFonts w:hint="eastAsia" w:hAnsi="宋体" w:cs="宋体"/>
          <w:sz w:val="21"/>
          <w:highlight w:val="none"/>
        </w:rPr>
        <w:t xml:space="preserve">因乙方使用体检不过关人员或提供不清洁食物造成食用人员食物中毒或人身受损的，由乙方负责赔偿并承担法律责任，甲方有权单方解除本合同，同时乙方应向甲方支付合同总价30%的违约金并赔偿甲方及受害人员的一切损失</w:t>
      </w:r>
      <w:r>
        <w:rPr>
          <w:rFonts w:hint="eastAsia" w:hAnsi="宋体" w:cs="宋体"/>
          <w:sz w:val="21"/>
          <w:szCs w:val="21"/>
          <w:highlight w:val="none"/>
        </w:rPr>
        <w:t xml:space="preserve">。</w:t>
      </w:r>
      <w:r>
        <w:rPr>
          <w:rFonts w:hint="eastAsia" w:hAnsi="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lang w:val="en-US" w:eastAsia="zh-CN"/>
        </w:rPr>
        <w:t xml:space="preserve">11</w:t>
      </w:r>
      <w:r>
        <w:rPr>
          <w:rFonts w:hint="eastAsia" w:hAnsi="宋体" w:cs="宋体"/>
          <w:sz w:val="21"/>
          <w:szCs w:val="21"/>
          <w:highlight w:val="none"/>
        </w:rPr>
        <w:t xml:space="preserve">.2 甲方无故逾期办理款项支付手续的，甲方应按逾期付款总额每日万分之三向乙方支付违约金。</w:t>
      </w:r>
      <w:r>
        <w:rPr>
          <w:rFonts w:hint="eastAsia" w:hAnsi="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lang w:val="en-US" w:eastAsia="zh-CN"/>
        </w:rPr>
        <w:t xml:space="preserve">11</w:t>
      </w:r>
      <w:r>
        <w:rPr>
          <w:rFonts w:hint="eastAsia" w:hAnsi="宋体" w:cs="宋体"/>
          <w:sz w:val="21"/>
          <w:szCs w:val="21"/>
          <w:highlight w:val="none"/>
        </w:rPr>
        <w:t xml:space="preserve">.3 </w:t>
      </w:r>
      <w:r>
        <w:rPr>
          <w:rFonts w:hint="eastAsia" w:hAnsi="宋体" w:cs="宋体"/>
          <w:sz w:val="21"/>
          <w:highlight w:val="none"/>
        </w:rPr>
        <w:t xml:space="preserve">乙方擅自解除本协议的，应按合同总价的30%向甲方支付违约金并赔偿甲方一切损失。乙方不得以任何方式和理由全部或部分将食堂私自转让或委托他人经营管理，一经发现，甲方有权终止本协议，并由乙方按合同总价的30%向甲方支付违约金并赔偿甲方一切损失</w:t>
      </w:r>
      <w:r>
        <w:rPr>
          <w:rFonts w:hint="eastAsia" w:hAnsi="宋体" w:cs="宋体"/>
          <w:sz w:val="21"/>
          <w:szCs w:val="21"/>
          <w:highlight w:val="none"/>
        </w:rPr>
        <w:t xml:space="preserve">。 </w:t>
      </w:r>
      <w:r>
        <w:rPr>
          <w:rFonts w:hint="eastAsia" w:hAnsi="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lang w:val="en-US" w:eastAsia="zh-CN"/>
        </w:rPr>
        <w:t xml:space="preserve">11</w:t>
      </w:r>
      <w:r>
        <w:rPr>
          <w:rFonts w:hint="eastAsia" w:hAnsi="宋体" w:cs="宋体"/>
          <w:sz w:val="21"/>
          <w:szCs w:val="21"/>
          <w:highlight w:val="none"/>
        </w:rPr>
        <w:t xml:space="preserve">.4 乙方未按时提供餐饮或提供的餐饮品种不符合要求的，乙方应每次向甲方支付5000元违约金；上述情况发生超过3次的，甲方有权单方解除本合同并由乙方按合同总价的20%向甲方支付违约金并赔偿甲方一切损失。</w:t>
      </w:r>
      <w:r>
        <w:rPr>
          <w:rFonts w:hint="eastAsia" w:hAnsi="宋体" w:cs="宋体"/>
          <w:sz w:val="21"/>
          <w:szCs w:val="21"/>
          <w:highlight w:val="none"/>
        </w:rPr>
      </w:r>
      <w:r/>
    </w:p>
    <w:p>
      <w:pPr>
        <w:pStyle w:val="98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.5 甲方</w:t>
      </w:r>
      <w:r>
        <w:rPr>
          <w:rFonts w:hint="eastAsia" w:ascii="宋体" w:hAnsi="宋体" w:eastAsia="宋体" w:cs="宋体"/>
          <w:sz w:val="21"/>
          <w:szCs w:val="21"/>
          <w:highlight w:val="none"/>
          <w:lang w:val="en-US" w:eastAsia="zh-CN"/>
        </w:rPr>
        <w:t xml:space="preserve">不定期进行</w:t>
      </w:r>
      <w:r>
        <w:rPr>
          <w:rFonts w:hint="eastAsia" w:ascii="宋体" w:hAnsi="宋体" w:eastAsia="宋体" w:cs="宋体"/>
          <w:sz w:val="21"/>
          <w:szCs w:val="21"/>
          <w:highlight w:val="none"/>
        </w:rPr>
        <w:t xml:space="preserve">满意度</w:t>
      </w:r>
      <w:r>
        <w:rPr>
          <w:rFonts w:hint="eastAsia" w:ascii="宋体" w:hAnsi="宋体" w:eastAsia="宋体" w:cs="宋体"/>
          <w:sz w:val="21"/>
          <w:szCs w:val="21"/>
          <w:highlight w:val="none"/>
          <w:lang w:val="en-US" w:eastAsia="zh-CN"/>
        </w:rPr>
        <w:t xml:space="preserve">抽查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累计</w:t>
      </w:r>
      <w:r>
        <w:rPr>
          <w:rFonts w:hint="eastAsia" w:ascii="宋体" w:hAnsi="宋体" w:eastAsia="宋体" w:cs="宋体"/>
          <w:sz w:val="21"/>
          <w:szCs w:val="21"/>
          <w:highlight w:val="none"/>
        </w:rPr>
        <w:t xml:space="preserve">一年中出现3次月度满意度调查为“不满意”，或员工有理由申告造成一定范围内恶劣影响的，甲方有权单方解除本合同并由乙方按合同总价的20%向甲方支付违约金并赔偿甲方一切损失。</w:t>
      </w:r>
      <w:r>
        <w:rPr>
          <w:rFonts w:hint="eastAsia" w:ascii="宋体" w:hAnsi="宋体" w:eastAsia="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lang w:val="en-US" w:eastAsia="zh-CN"/>
        </w:rPr>
        <w:t xml:space="preserve">11</w:t>
      </w:r>
      <w:r>
        <w:rPr>
          <w:rFonts w:hint="eastAsia" w:hAnsi="宋体" w:cs="宋体"/>
          <w:sz w:val="21"/>
          <w:szCs w:val="21"/>
          <w:highlight w:val="none"/>
        </w:rPr>
        <w:t xml:space="preserve">.6</w:t>
      </w:r>
      <w:r>
        <w:rPr>
          <w:rFonts w:hint="eastAsia" w:hAnsi="宋体" w:cs="宋体"/>
          <w:sz w:val="21"/>
          <w:szCs w:val="21"/>
          <w:highlight w:val="none"/>
        </w:rPr>
        <w:t xml:space="preserve"> 合同期满或终止后，乙方应在三日内无条件撤出甲方场所和人员并归还食堂和甲方物品，如有损坏及损失，乙方需按价赔偿给甲方。乙方履行完毕上述事项并经甲方验收认可后，视为乙方已按约返还。乙方未按约撤离的，每逾期一日，应向甲方支付违约金壹万元整，并赔偿甲方遭受的一切损失。乙方现场遗留物品视为乙方放弃所有权，甲方有权自行处理或收归自有，如设施、设备及物品等发生任何损坏和灭失甲方概不负责。此外，乙方还应承担甲方为清除该废弃物所产生的费用。如甲方在处置遗留物品过程中，由此引发涉及第三人的纠纷由乙方处理并承担经济和法律责任。</w:t>
      </w:r>
      <w:r>
        <w:rPr>
          <w:rFonts w:hint="eastAsia" w:hAnsi="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lang w:val="en-US" w:eastAsia="zh-CN"/>
        </w:rPr>
        <w:t xml:space="preserve">11</w:t>
      </w:r>
      <w:r>
        <w:rPr>
          <w:rFonts w:hint="eastAsia" w:hAnsi="宋体" w:cs="宋体"/>
          <w:sz w:val="21"/>
          <w:szCs w:val="21"/>
          <w:highlight w:val="none"/>
        </w:rPr>
        <w:t xml:space="preserve">.7 乙方存在被列入失信被执行人、不良信用记录，或经营与本合同食堂服务相同或相似活动而被相关部门处罚、约谈或媒体曝光，或发生其他严重不利情况的，甲方均有权解除本合同且甲方不承担任何违约和赔偿责任。</w:t>
      </w:r>
      <w:r>
        <w:rPr>
          <w:rFonts w:hint="eastAsia" w:hAnsi="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lang w:val="en-US" w:eastAsia="zh-CN"/>
        </w:rPr>
        <w:t xml:space="preserve">11</w:t>
      </w:r>
      <w:r>
        <w:rPr>
          <w:rFonts w:hint="eastAsia" w:hAnsi="宋体" w:cs="宋体"/>
          <w:sz w:val="21"/>
          <w:szCs w:val="21"/>
          <w:highlight w:val="none"/>
        </w:rPr>
        <w:t xml:space="preserve">.8 如因乙方原因造成甲方的人员、财产损害或者任何第三方损害的，乙方应承担全部赔偿等法律责任。</w:t>
      </w:r>
      <w:r>
        <w:rPr>
          <w:rFonts w:hint="eastAsia" w:hAnsi="宋体" w:cs="宋体"/>
          <w:sz w:val="21"/>
          <w:szCs w:val="21"/>
          <w:highlight w:val="none"/>
        </w:rPr>
      </w:r>
      <w:r/>
    </w:p>
    <w:p>
      <w:pPr>
        <w:pStyle w:val="982"/>
        <w:ind w:firstLine="420"/>
        <w:spacing w:line="440" w:lineRule="exact"/>
        <w:rPr>
          <w:rFonts w:hint="eastAsia" w:hAnsi="宋体" w:cs="宋体"/>
          <w:sz w:val="21"/>
          <w:szCs w:val="21"/>
          <w:highlight w:val="none"/>
          <w:lang w:val="en-US" w:eastAsia="zh-CN"/>
        </w:rPr>
      </w:pPr>
      <w:r>
        <w:rPr>
          <w:rFonts w:hint="eastAsia" w:hAnsi="宋体" w:cs="宋体"/>
          <w:sz w:val="21"/>
          <w:szCs w:val="21"/>
          <w:highlight w:val="none"/>
          <w:lang w:val="en-US" w:eastAsia="zh-CN"/>
        </w:rPr>
        <w:t xml:space="preserve">11.9 乙方不得有任何不利于甲方声誉的行为，不得影响甲方正常办公秩序，如造成甲方重大经济损失或者名誉损失，或者社会公众形象严重损害的，经甲方或者相关部门认定事实后，甲方有权单方解除合同，乙方还应向甲方支付违约金十万元并赔偿给甲方造成的全部损失，同时保留追究乙方其他法律责任的权利。</w:t>
      </w:r>
      <w:r>
        <w:rPr>
          <w:rFonts w:hint="eastAsia" w:hAnsi="宋体" w:cs="宋体"/>
          <w:sz w:val="21"/>
          <w:szCs w:val="21"/>
          <w:highlight w:val="none"/>
          <w:lang w:val="en-US" w:eastAsia="zh-CN"/>
        </w:rPr>
      </w:r>
      <w:r/>
    </w:p>
    <w:p>
      <w:pPr>
        <w:pStyle w:val="982"/>
        <w:ind w:firstLine="420"/>
        <w:spacing w:line="440" w:lineRule="exact"/>
        <w:rPr>
          <w:rFonts w:hint="eastAsia" w:hAnsi="宋体" w:cs="宋体"/>
          <w:sz w:val="21"/>
          <w:szCs w:val="21"/>
          <w:highlight w:val="none"/>
          <w:lang w:val="en-US" w:eastAsia="zh-CN"/>
        </w:rPr>
      </w:pPr>
      <w:r>
        <w:rPr>
          <w:rFonts w:hint="eastAsia" w:hAnsi="宋体" w:cs="宋体"/>
          <w:sz w:val="21"/>
          <w:szCs w:val="21"/>
          <w:highlight w:val="none"/>
          <w:lang w:val="en-US" w:eastAsia="zh-CN"/>
        </w:rPr>
        <w:t xml:space="preserve">11.10 除合同另有约定外，乙方违反合同其他约定，经甲方催告后仍未纠正或履行的，乙方应每日按合同总价的万分之五向甲方支付违约金直至违约情形消除，并赔偿甲方所遭受的一切损失，同时，违约情形超过15日（含）的，甲方还有权解除本合同，同时乙方应向甲方支付合同总价30%的违约金并赔偿甲方及受害人员的一切损失。</w:t>
      </w:r>
      <w:r>
        <w:rPr>
          <w:rFonts w:hint="eastAsia" w:hAnsi="宋体" w:cs="宋体"/>
          <w:sz w:val="21"/>
          <w:szCs w:val="21"/>
          <w:highlight w:val="none"/>
          <w:lang w:val="en-US" w:eastAsia="zh-CN"/>
        </w:rPr>
      </w:r>
      <w:r/>
    </w:p>
    <w:p>
      <w:pPr>
        <w:pStyle w:val="982"/>
        <w:ind w:firstLine="420"/>
        <w:spacing w:line="440" w:lineRule="exact"/>
        <w:rPr>
          <w:rFonts w:hint="eastAsia" w:hAnsi="宋体" w:cs="宋体"/>
          <w:b/>
          <w:bCs/>
          <w:sz w:val="21"/>
          <w:szCs w:val="21"/>
          <w:highlight w:val="none"/>
        </w:rPr>
      </w:pPr>
      <w:r>
        <w:rPr>
          <w:rFonts w:hint="eastAsia" w:hAnsi="宋体" w:cs="宋体"/>
          <w:sz w:val="21"/>
          <w:szCs w:val="21"/>
          <w:highlight w:val="none"/>
          <w:lang w:val="en-US" w:eastAsia="zh-CN"/>
        </w:rPr>
        <w:t xml:space="preserve">11.11 根据乙方违约情况，甲方保留向政府采购主管部门申请给予行政处罚的权利。</w:t>
      </w:r>
      <w:r>
        <w:rPr>
          <w:rFonts w:hint="eastAsia" w:hAnsi="宋体" w:cs="宋体"/>
          <w:b/>
          <w:bCs/>
          <w:sz w:val="21"/>
          <w:szCs w:val="21"/>
          <w:highlight w:val="none"/>
        </w:rPr>
      </w:r>
      <w:r/>
    </w:p>
    <w:p>
      <w:pPr>
        <w:pStyle w:val="982"/>
        <w:ind w:firstLine="422"/>
        <w:spacing w:line="440" w:lineRule="exact"/>
        <w:rPr>
          <w:rFonts w:hint="eastAsia" w:hAnsi="宋体" w:cs="宋体"/>
          <w:b/>
          <w:bCs/>
          <w:sz w:val="21"/>
          <w:szCs w:val="21"/>
          <w:highlight w:val="none"/>
        </w:rPr>
      </w:pPr>
      <w:r>
        <w:rPr>
          <w:rFonts w:hint="eastAsia" w:hAnsi="宋体" w:cs="宋体"/>
          <w:b/>
          <w:bCs/>
          <w:sz w:val="21"/>
          <w:szCs w:val="21"/>
          <w:highlight w:val="none"/>
        </w:rPr>
        <w:t xml:space="preserve">十二、</w:t>
      </w:r>
      <w:r>
        <w:rPr>
          <w:rFonts w:hint="eastAsia" w:hAnsi="宋体" w:cs="宋体"/>
          <w:b/>
          <w:bCs/>
          <w:sz w:val="24"/>
          <w:highlight w:val="none"/>
        </w:rPr>
        <w:t xml:space="preserve">食堂设备及设施管理</w:t>
      </w:r>
      <w:r>
        <w:rPr>
          <w:rFonts w:hint="eastAsia" w:hAnsi="宋体" w:cs="宋体"/>
          <w:b/>
          <w:bCs/>
          <w:sz w:val="21"/>
          <w:szCs w:val="21"/>
          <w:highlight w:val="none"/>
        </w:rPr>
      </w:r>
      <w:r/>
    </w:p>
    <w:p>
      <w:pPr>
        <w:pStyle w:val="982"/>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 乙方应按采购文件规定的标准向甲方提供</w:t>
      </w:r>
      <w:r>
        <w:rPr>
          <w:rFonts w:hint="eastAsia" w:ascii="宋体" w:hAnsi="宋体" w:eastAsia="宋体" w:cs="宋体"/>
          <w:sz w:val="21"/>
          <w:szCs w:val="21"/>
          <w:highlight w:val="none"/>
          <w:lang w:val="en-US" w:eastAsia="zh-CN"/>
        </w:rPr>
        <w:t xml:space="preserve">服务</w:t>
      </w:r>
      <w:r>
        <w:rPr>
          <w:rFonts w:hint="eastAsia" w:ascii="宋体" w:hAnsi="宋体" w:eastAsia="宋体" w:cs="宋体"/>
          <w:sz w:val="21"/>
          <w:szCs w:val="21"/>
          <w:highlight w:val="none"/>
        </w:rPr>
        <w:t xml:space="preserve">，确保满足甲方要求，实现甲方订立合同的目的。</w:t>
      </w:r>
      <w:r>
        <w:rPr>
          <w:rFonts w:hint="eastAsia" w:ascii="宋体" w:hAnsi="宋体" w:eastAsia="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rPr>
        <w:t xml:space="preserve">12.2 </w:t>
      </w:r>
      <w:r>
        <w:rPr>
          <w:rFonts w:hint="eastAsia" w:hAnsi="宋体"/>
          <w:sz w:val="21"/>
          <w:szCs w:val="21"/>
          <w:highlight w:val="none"/>
        </w:rPr>
        <w:t xml:space="preserve">甲方提供厨房、餐厅、厨房设备，上述物品经双方清点后，按现状交乙方使用，双方及时签署物品清单。合同终止或期满后的3日内，乙方应退出甲方场所并将上述物品交还甲方，如有遗失、损坏，乙方负责照价赔偿（自然损耗除外）</w:t>
      </w:r>
      <w:r>
        <w:rPr>
          <w:rFonts w:hint="eastAsia" w:hAnsi="宋体" w:cs="宋体"/>
          <w:sz w:val="21"/>
          <w:szCs w:val="21"/>
          <w:highlight w:val="none"/>
        </w:rPr>
        <w:t xml:space="preserve">。</w:t>
      </w:r>
      <w:r>
        <w:rPr>
          <w:rFonts w:hint="eastAsia" w:hAnsi="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rPr>
        <w:t xml:space="preserve">12.3 </w:t>
      </w:r>
      <w:r>
        <w:rPr>
          <w:rFonts w:hint="eastAsia" w:hAnsi="宋体" w:cs="宋体"/>
          <w:szCs w:val="21"/>
          <w:highlight w:val="none"/>
        </w:rPr>
        <w:t xml:space="preserve">甲、</w:t>
      </w:r>
      <w:r>
        <w:rPr>
          <w:rFonts w:hint="eastAsia" w:hAnsi="宋体"/>
          <w:sz w:val="21"/>
          <w:szCs w:val="21"/>
          <w:highlight w:val="none"/>
        </w:rPr>
        <w:t xml:space="preserve">乙双方指定专人办理食堂厨房资产设备移交手续。乙方按甲方点交的设备物品名称、规格和数量，验收后建立资产移交接收清单，并签字予以确认（该清单列为本协议附件）</w:t>
      </w:r>
      <w:r>
        <w:rPr>
          <w:rFonts w:hint="eastAsia" w:hAnsi="宋体" w:cs="宋体"/>
          <w:sz w:val="21"/>
          <w:szCs w:val="21"/>
          <w:highlight w:val="none"/>
        </w:rPr>
        <w:t xml:space="preserve">。</w:t>
      </w:r>
      <w:r>
        <w:rPr>
          <w:rFonts w:hint="eastAsia" w:hAnsi="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rPr>
        <w:t xml:space="preserve">12.4 </w:t>
      </w:r>
      <w:r>
        <w:rPr>
          <w:rFonts w:hint="eastAsia" w:hAnsi="宋体"/>
          <w:sz w:val="21"/>
          <w:szCs w:val="21"/>
          <w:highlight w:val="none"/>
        </w:rPr>
        <w:t xml:space="preserve">食堂及厨房设备设施（含水电气）的日常维护和检查由乙方负责。乙方需做好食品、卫生、环保、消防、安全、防火、防盗、防投毒等安全管理工作，承担甲方所移交财产的保全责任。因管理不善、使用不当等因乙方原因造成甲方设施、设备财产损失的，由乙方负责修复或照价赔偿</w:t>
      </w:r>
      <w:r>
        <w:rPr>
          <w:rFonts w:hint="eastAsia" w:hAnsi="宋体" w:cs="宋体"/>
          <w:sz w:val="21"/>
          <w:szCs w:val="21"/>
          <w:highlight w:val="none"/>
        </w:rPr>
        <w:t xml:space="preserve">。</w:t>
      </w:r>
      <w:r>
        <w:rPr>
          <w:rFonts w:hint="eastAsia" w:hAnsi="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rPr>
        <w:t xml:space="preserve">12.5</w:t>
      </w:r>
      <w:r>
        <w:rPr>
          <w:rFonts w:hint="eastAsia" w:hAnsi="宋体"/>
          <w:sz w:val="21"/>
          <w:szCs w:val="21"/>
          <w:highlight w:val="none"/>
        </w:rPr>
        <w:t xml:space="preserve">因设备使用自然损坏或正常使用寿命到期需维修、更换的，乙方应提前通知甲方维修与更换，并做好应急措施，不得影响食堂正常运行。若须添置厨房设备，由乙方提出，经甲方确认后由甲方自行购买或经甲方书面同意后委托乙方购买</w:t>
      </w:r>
      <w:r>
        <w:rPr>
          <w:rFonts w:hint="eastAsia" w:hAnsi="宋体" w:cs="宋体"/>
          <w:sz w:val="21"/>
          <w:szCs w:val="21"/>
          <w:highlight w:val="none"/>
        </w:rPr>
        <w:t xml:space="preserve">。</w:t>
      </w:r>
      <w:r>
        <w:rPr>
          <w:rFonts w:hint="eastAsia" w:hAnsi="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sz w:val="21"/>
          <w:szCs w:val="21"/>
          <w:highlight w:val="none"/>
        </w:rPr>
        <w:t xml:space="preserve">12.6 协议期满，如乙方不再续约，甲乙双方办理食堂、厨房、资产、设备设施等一切财物的移交手续。因乙方管理不善、使用不当等乙方原因造成甲方损失的，由乙方按所损毁资产残值予以补偿。</w:t>
      </w:r>
      <w:r>
        <w:rPr>
          <w:rFonts w:hint="eastAsia" w:hAnsi="宋体" w:cs="宋体"/>
          <w:sz w:val="21"/>
          <w:szCs w:val="21"/>
          <w:highlight w:val="none"/>
        </w:rPr>
      </w:r>
      <w:r/>
    </w:p>
    <w:p>
      <w:pPr>
        <w:pStyle w:val="982"/>
        <w:ind w:firstLine="422"/>
        <w:spacing w:line="440" w:lineRule="exact"/>
        <w:rPr>
          <w:rFonts w:hAnsi="宋体" w:cs="宋体"/>
          <w:b/>
          <w:bCs/>
          <w:sz w:val="21"/>
          <w:szCs w:val="21"/>
          <w:highlight w:val="none"/>
        </w:rPr>
      </w:pPr>
      <w:r>
        <w:rPr>
          <w:rFonts w:hint="eastAsia" w:hAnsi="宋体" w:cs="宋体"/>
          <w:b/>
          <w:bCs/>
          <w:sz w:val="21"/>
          <w:szCs w:val="21"/>
          <w:highlight w:val="none"/>
        </w:rPr>
        <w:t xml:space="preserve">十三、甲方权利义务</w:t>
      </w:r>
      <w:r>
        <w:rPr>
          <w:rFonts w:hAnsi="宋体" w:cs="宋体"/>
          <w:b/>
          <w:bCs/>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rPr>
        <w:t xml:space="preserve">13.1 </w:t>
      </w:r>
      <w:r>
        <w:rPr>
          <w:rFonts w:hint="eastAsia" w:hAnsi="宋体"/>
          <w:sz w:val="21"/>
          <w:szCs w:val="21"/>
          <w:highlight w:val="none"/>
        </w:rPr>
        <w:t xml:space="preserve">甲方有权要求乙方提供用工人员名单、必要身份信息及其相关的管理资料</w:t>
      </w:r>
      <w:r>
        <w:rPr>
          <w:rFonts w:hint="eastAsia" w:hAnsi="宋体" w:cs="宋体"/>
          <w:sz w:val="21"/>
          <w:szCs w:val="21"/>
          <w:highlight w:val="none"/>
        </w:rPr>
        <w:t xml:space="preserve">。</w:t>
      </w:r>
      <w:r>
        <w:rPr>
          <w:rFonts w:hint="eastAsia" w:hAnsi="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rPr>
        <w:t xml:space="preserve">13.2 </w:t>
      </w:r>
      <w:r>
        <w:rPr>
          <w:rFonts w:hint="eastAsia" w:hAnsi="宋体"/>
          <w:sz w:val="21"/>
          <w:szCs w:val="21"/>
          <w:highlight w:val="none"/>
        </w:rPr>
        <w:t xml:space="preserve">甲方有权定期、不定期对乙方的服务质量进行检查考核并提出整改意见，乙方应予采纳并及时整改；甲方认为不适岗的人员有权建议乙方更换或及时整改</w:t>
      </w:r>
      <w:r>
        <w:rPr>
          <w:rFonts w:hint="eastAsia" w:hAnsi="宋体" w:cs="宋体"/>
          <w:sz w:val="21"/>
          <w:szCs w:val="21"/>
          <w:highlight w:val="none"/>
        </w:rPr>
        <w:t xml:space="preserve">。</w:t>
      </w:r>
      <w:r>
        <w:rPr>
          <w:rFonts w:hint="eastAsia" w:hAnsi="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rPr>
        <w:t xml:space="preserve">13.3 </w:t>
      </w:r>
      <w:r>
        <w:rPr>
          <w:rFonts w:hint="eastAsia" w:hAnsi="宋体"/>
          <w:sz w:val="21"/>
          <w:szCs w:val="21"/>
          <w:highlight w:val="none"/>
        </w:rPr>
        <w:t xml:space="preserve">任何情况下乙方工作人员与甲方之间不形成劳动合同关系或者任何其它合同关系，且不享受甲方经济福利待遇，由此产生的劳动、用工、工伤等一切纠纷由乙方负责处理并承担全部责任</w:t>
      </w:r>
      <w:r>
        <w:rPr>
          <w:rFonts w:hint="eastAsia" w:hAnsi="宋体" w:cs="宋体"/>
          <w:sz w:val="21"/>
          <w:szCs w:val="21"/>
          <w:highlight w:val="none"/>
        </w:rPr>
        <w:t xml:space="preserve">。</w:t>
      </w:r>
      <w:r>
        <w:rPr>
          <w:rFonts w:hint="eastAsia" w:hAnsi="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rPr>
        <w:t xml:space="preserve">13.4 委托管理期间发生的劳资纠纷或意外事件，乙方承担全部责任，与甲方无关。</w:t>
      </w:r>
      <w:r>
        <w:rPr>
          <w:rFonts w:hint="eastAsia" w:hAnsi="宋体" w:cs="宋体"/>
          <w:sz w:val="21"/>
          <w:szCs w:val="21"/>
          <w:highlight w:val="none"/>
        </w:rPr>
      </w:r>
      <w:r/>
    </w:p>
    <w:p>
      <w:pPr>
        <w:pStyle w:val="982"/>
        <w:ind w:firstLine="422"/>
        <w:spacing w:line="440" w:lineRule="exact"/>
        <w:rPr>
          <w:rFonts w:hint="eastAsia" w:hAnsi="宋体" w:cs="宋体"/>
          <w:b/>
          <w:bCs/>
          <w:sz w:val="21"/>
          <w:szCs w:val="21"/>
          <w:highlight w:val="none"/>
        </w:rPr>
      </w:pPr>
      <w:r>
        <w:rPr>
          <w:rFonts w:hint="eastAsia" w:hAnsi="宋体" w:cs="宋体"/>
          <w:b/>
          <w:bCs/>
          <w:sz w:val="21"/>
          <w:szCs w:val="21"/>
          <w:highlight w:val="none"/>
        </w:rPr>
        <w:t xml:space="preserve">十四、乙方权利义务</w:t>
      </w:r>
      <w:r>
        <w:rPr>
          <w:rFonts w:hint="eastAsia" w:hAnsi="宋体" w:cs="宋体"/>
          <w:b/>
          <w:bCs/>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rPr>
        <w:t xml:space="preserve">14.1乙方根据甲方的工作性质及特点制定独立的管理与运作体系，自主决定乙方员工的聘用、辞退及薪金标准和方法。乙方应与其工作人员签订劳动合同、用工合同等书面合同。乙方承担选派至甲方处工作人员的全部福利待遇，包括工资、福利和社保等。如发生工伤事故，由乙方承担，与甲方无关。</w:t>
      </w:r>
      <w:r>
        <w:rPr>
          <w:rFonts w:hint="eastAsia" w:hAnsi="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rPr>
        <w:t xml:space="preserve">14.2 乙方在提供服务过程中，应遵守甲方的规章制度，服从甲方管理不得有损害、贬损甲方声誉及利益的言行。</w:t>
      </w:r>
      <w:r>
        <w:rPr>
          <w:rFonts w:hint="eastAsia" w:hAnsi="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rPr>
        <w:t xml:space="preserve">14.3</w:t>
      </w:r>
      <w:r>
        <w:rPr>
          <w:rFonts w:hint="eastAsia" w:hAnsi="宋体" w:cs="宋体"/>
          <w:sz w:val="21"/>
          <w:szCs w:val="18"/>
          <w:highlight w:val="none"/>
        </w:rPr>
        <w:t xml:space="preserve">乙方确保自身具备履行本合同所需的资质和能力，乙方须自行依法办</w:t>
      </w:r>
      <w:r>
        <w:rPr>
          <w:rFonts w:hint="eastAsia" w:hAnsi="宋体" w:cs="宋体"/>
          <w:sz w:val="21"/>
          <w:szCs w:val="18"/>
          <w:highlight w:val="none"/>
          <w:shd w:val="clear" w:color="auto" w:fill="ffffff"/>
        </w:rPr>
        <w:t xml:space="preserve">理合同期内的工商、税务、食品、卫生、安全等一系列许可证照和手续，并负责缴纳相关费用。</w:t>
      </w:r>
      <w:r>
        <w:rPr>
          <w:rFonts w:hint="eastAsia" w:hAnsi="宋体" w:cs="宋体"/>
          <w:sz w:val="21"/>
          <w:szCs w:val="18"/>
          <w:highlight w:val="none"/>
        </w:rPr>
        <w:t xml:space="preserve">乙方所有工作人员上岗前必须通过劳动部门指定医院（或防疫站）的体检，领取并持续具备饮食行业健康证，于食堂显著位置张贴公示。相关厨师资格证书及工作人员身份证复印件提供给甲方保管</w:t>
      </w:r>
      <w:r>
        <w:rPr>
          <w:rFonts w:hint="eastAsia" w:hAnsi="宋体" w:cs="宋体"/>
          <w:sz w:val="21"/>
          <w:szCs w:val="21"/>
          <w:highlight w:val="none"/>
        </w:rPr>
        <w:t xml:space="preserve">。</w:t>
      </w:r>
      <w:r>
        <w:rPr>
          <w:rFonts w:hint="eastAsia" w:hAnsi="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rPr>
        <w:t xml:space="preserve">14.4 </w:t>
      </w:r>
      <w:r>
        <w:rPr>
          <w:rFonts w:hint="eastAsia" w:hAnsi="宋体" w:cs="宋体"/>
          <w:sz w:val="21"/>
          <w:highlight w:val="none"/>
        </w:rPr>
        <w:t xml:space="preserve">严禁乙方工作人员在食堂厨房区域吸烟，发现员工在食堂吸烟应及时提醒与制止</w:t>
      </w:r>
      <w:r>
        <w:rPr>
          <w:rFonts w:hint="eastAsia" w:hAnsi="宋体" w:cs="宋体"/>
          <w:sz w:val="21"/>
          <w:szCs w:val="21"/>
          <w:highlight w:val="none"/>
        </w:rPr>
        <w:t xml:space="preserve">。</w:t>
      </w:r>
      <w:r>
        <w:rPr>
          <w:rFonts w:hint="eastAsia" w:hAnsi="宋体" w:cs="宋体"/>
          <w:sz w:val="21"/>
          <w:szCs w:val="21"/>
          <w:highlight w:val="none"/>
        </w:rPr>
      </w:r>
      <w:r/>
    </w:p>
    <w:p>
      <w:pPr>
        <w:pStyle w:val="982"/>
        <w:ind w:firstLine="420"/>
        <w:spacing w:line="440" w:lineRule="exact"/>
        <w:rPr>
          <w:rFonts w:hint="eastAsia" w:hAnsi="宋体" w:cs="宋体"/>
          <w:sz w:val="21"/>
          <w:szCs w:val="21"/>
          <w:highlight w:val="none"/>
        </w:rPr>
      </w:pPr>
      <w:r>
        <w:rPr>
          <w:rFonts w:hint="eastAsia" w:hAnsi="宋体" w:cs="宋体"/>
          <w:sz w:val="21"/>
          <w:szCs w:val="21"/>
          <w:highlight w:val="none"/>
        </w:rPr>
        <w:t xml:space="preserve">14.5 </w:t>
      </w:r>
      <w:r>
        <w:rPr>
          <w:rFonts w:hint="eastAsia" w:hAnsi="宋体" w:cs="宋体"/>
          <w:sz w:val="21"/>
          <w:highlight w:val="none"/>
        </w:rPr>
        <w:t xml:space="preserve">乙方对食堂卫生、防火、防灾、防毒、消防、环保、食品和生产安全负责。乙方必须遵守国家和地方有关消防、环境保护和食品卫生等标准，对甲方供应的食材应当即时检验并办理交接，如有问题，应当当场提出。严禁乙方使用腐烂变质食材、严禁供应腐烂变质的食品，保持菜肴的新鲜和卫生；乙方对食堂设备设施使用安全负责，严格按照操作规程及标准进行操作。如若发生食品安全事故、生产安全事故以及存在任何安全隐患，乙方应及时向甲方通报，其中是乙方原因导致的，由乙方全部承担赔偿等法律责任，甲方不承担任何责任和赔偿</w:t>
      </w:r>
      <w:r>
        <w:rPr>
          <w:rFonts w:hint="eastAsia" w:hAnsi="宋体" w:cs="宋体"/>
          <w:sz w:val="21"/>
          <w:szCs w:val="21"/>
          <w:highlight w:val="none"/>
        </w:rPr>
        <w:t xml:space="preserve">。</w:t>
      </w:r>
      <w:r>
        <w:rPr>
          <w:rFonts w:hint="eastAsia" w:hAnsi="宋体" w:cs="宋体"/>
          <w:sz w:val="21"/>
          <w:szCs w:val="21"/>
          <w:highlight w:val="none"/>
        </w:rPr>
      </w:r>
      <w:r/>
    </w:p>
    <w:p>
      <w:pPr>
        <w:pStyle w:val="982"/>
        <w:ind w:firstLine="420"/>
        <w:spacing w:line="360" w:lineRule="auto"/>
        <w:rPr>
          <w:rFonts w:hint="eastAsia" w:hAnsi="宋体" w:cs="宋体"/>
          <w:sz w:val="21"/>
          <w:highlight w:val="none"/>
        </w:rPr>
      </w:pPr>
      <w:r>
        <w:rPr>
          <w:rFonts w:hint="eastAsia" w:hAnsi="宋体" w:cs="宋体"/>
          <w:sz w:val="21"/>
          <w:highlight w:val="none"/>
        </w:rPr>
        <w:t xml:space="preserve">14.6 乙方工作人员应统一工作服、着帽上岗，工作时统一佩戴卫生用品，不准对着食品打喷嚏、讲话。乙方工作人员应及时清理更换工作服、帽等，注意保持个人卫生整洁。</w:t>
      </w:r>
      <w:r>
        <w:rPr>
          <w:rFonts w:hint="eastAsia" w:hAnsi="宋体" w:cs="宋体"/>
          <w:sz w:val="21"/>
          <w:highlight w:val="none"/>
        </w:rPr>
      </w:r>
      <w:r/>
    </w:p>
    <w:p>
      <w:pPr>
        <w:pStyle w:val="942"/>
        <w:ind w:firstLine="420"/>
        <w:spacing w:before="120" w:after="120" w:line="400" w:lineRule="exact"/>
        <w:rPr>
          <w:rFonts w:hint="eastAsia" w:ascii="宋体" w:hAnsi="宋体" w:cs="宋体"/>
          <w:b/>
          <w:szCs w:val="21"/>
          <w:highlight w:val="none"/>
        </w:rPr>
      </w:pPr>
      <w:r>
        <w:rPr>
          <w:rFonts w:hint="eastAsia" w:ascii="宋体" w:hAnsi="宋体" w:cs="宋体"/>
          <w:highlight w:val="none"/>
        </w:rPr>
        <w:t xml:space="preserve">14.7 乙方应加强对水、电、气等能耗的管理控制，杜绝浪费行为，做到合理使用。</w:t>
      </w:r>
      <w:r>
        <w:rPr>
          <w:rFonts w:hint="eastAsia" w:ascii="宋体" w:hAnsi="宋体" w:cs="宋体"/>
          <w:b/>
          <w:szCs w:val="21"/>
          <w:highlight w:val="none"/>
        </w:rPr>
      </w:r>
      <w:r/>
    </w:p>
    <w:p>
      <w:pPr>
        <w:pStyle w:val="942"/>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lang w:val="en-US" w:eastAsia="zh-CN"/>
        </w:rPr>
        <w:t xml:space="preserve">十五</w:t>
      </w:r>
      <w:r>
        <w:rPr>
          <w:rFonts w:hint="eastAsia" w:ascii="宋体" w:hAnsi="宋体" w:cs="宋体"/>
          <w:b/>
          <w:szCs w:val="21"/>
          <w:highlight w:val="none"/>
        </w:rPr>
        <w:t xml:space="preserve">、不可抗力事件处理</w:t>
      </w:r>
      <w:r>
        <w:rPr>
          <w:rFonts w:hint="eastAsia" w:ascii="宋体" w:hAnsi="宋体" w:cs="宋体"/>
          <w:b/>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.1 在合同有效期内，任何一方因不可抗力事件导致不能履行合同，则合同履行期可延长，其延长期与不可抗力影响 期相同。</w:t>
      </w:r>
      <w:r>
        <w:rPr>
          <w:rFonts w:hint="eastAsia" w:ascii="宋体" w:hAnsi="宋体" w:cs="宋体"/>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.2 不可抗力事件发生后，应立即通知对方，并寄送有关权威机构出具的证明。</w:t>
      </w:r>
      <w:r>
        <w:rPr>
          <w:rFonts w:hint="eastAsia" w:ascii="宋体" w:hAnsi="宋体" w:cs="宋体"/>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.3 不可抗力事件延续120天以上，双方应通过友好协商，确定是否继续履行合同。</w:t>
      </w:r>
      <w:r>
        <w:rPr>
          <w:rFonts w:hint="eastAsia" w:ascii="宋体" w:hAnsi="宋体" w:cs="宋体"/>
          <w:szCs w:val="21"/>
          <w:highlight w:val="none"/>
        </w:rPr>
      </w:r>
      <w:r/>
    </w:p>
    <w:p>
      <w:pPr>
        <w:pStyle w:val="942"/>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lang w:val="en-US" w:eastAsia="zh-CN"/>
        </w:rPr>
        <w:t xml:space="preserve">十六</w:t>
      </w:r>
      <w:r>
        <w:rPr>
          <w:rFonts w:hint="eastAsia" w:ascii="宋体" w:hAnsi="宋体" w:cs="宋体"/>
          <w:b/>
          <w:szCs w:val="21"/>
          <w:highlight w:val="none"/>
        </w:rPr>
        <w:t xml:space="preserve">、解决争议的方法</w:t>
      </w:r>
      <w:r>
        <w:rPr>
          <w:rFonts w:hint="eastAsia" w:ascii="宋体" w:hAnsi="宋体" w:cs="宋体"/>
          <w:b/>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16.1双方因本合同或在签订、履行合同中所发生的一切争议，应通过友好协商解决。如协商不成，应向扬州仲裁委员会按其仲裁规则申请仲裁解决。</w:t>
      </w:r>
      <w:r>
        <w:rPr>
          <w:rFonts w:hint="eastAsia" w:ascii="宋体" w:hAnsi="宋体" w:cs="宋体"/>
          <w:szCs w:val="21"/>
          <w:highlight w:val="none"/>
        </w:rPr>
      </w:r>
      <w:r/>
    </w:p>
    <w:p>
      <w:pPr>
        <w:pStyle w:val="942"/>
        <w:ind w:firstLine="422"/>
        <w:spacing w:before="120" w:after="120" w:line="400" w:lineRule="exact"/>
        <w:rPr>
          <w:rFonts w:hint="eastAsia" w:ascii="宋体" w:hAnsi="宋体" w:cs="宋体"/>
          <w:b/>
          <w:szCs w:val="21"/>
          <w:highlight w:val="none"/>
        </w:rPr>
      </w:pPr>
      <w:r>
        <w:rPr>
          <w:rFonts w:hint="eastAsia" w:ascii="宋体" w:hAnsi="宋体" w:cs="宋体"/>
          <w:b/>
          <w:szCs w:val="21"/>
          <w:highlight w:val="none"/>
          <w:lang w:val="en-US" w:eastAsia="zh-CN"/>
        </w:rPr>
        <w:t xml:space="preserve">十七</w:t>
      </w:r>
      <w:r>
        <w:rPr>
          <w:rFonts w:hint="eastAsia" w:ascii="宋体" w:hAnsi="宋体" w:cs="宋体"/>
          <w:b/>
          <w:szCs w:val="21"/>
          <w:highlight w:val="none"/>
        </w:rPr>
        <w:t xml:space="preserve">、合同生效及其它</w:t>
      </w:r>
      <w:r>
        <w:rPr>
          <w:rFonts w:hint="eastAsia" w:ascii="宋体" w:hAnsi="宋体" w:cs="宋体"/>
          <w:b/>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17</w:t>
      </w:r>
      <w:r>
        <w:rPr>
          <w:rFonts w:hint="eastAsia" w:ascii="宋体" w:hAnsi="宋体" w:cs="宋体"/>
          <w:szCs w:val="21"/>
          <w:highlight w:val="none"/>
        </w:rPr>
        <w:t xml:space="preserve">.1 合同经双方法定代表人或授权代表签字并加盖单位公章，并经江苏苏中兴工程造价咨询有限公司见证盖章后生效。</w:t>
      </w:r>
      <w:r>
        <w:rPr>
          <w:rFonts w:hint="eastAsia" w:ascii="宋体" w:hAnsi="宋体" w:cs="宋体"/>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17</w:t>
      </w:r>
      <w:r>
        <w:rPr>
          <w:rFonts w:hint="eastAsia" w:ascii="宋体" w:hAnsi="宋体" w:cs="宋体"/>
          <w:szCs w:val="21"/>
          <w:highlight w:val="none"/>
        </w:rPr>
        <w:t xml:space="preserve">.2本合同未尽事宜，遵照《中华人民共和国民法典》、《中华人民共和国政府采购法》有关条文执行。</w:t>
      </w:r>
      <w:r>
        <w:rPr>
          <w:rFonts w:hint="eastAsia" w:ascii="宋体" w:hAnsi="宋体" w:cs="宋体"/>
          <w:szCs w:val="21"/>
          <w:highlight w:val="none"/>
        </w:rPr>
      </w:r>
      <w:r/>
    </w:p>
    <w:p>
      <w:pPr>
        <w:pStyle w:val="942"/>
        <w:ind w:firstLine="420"/>
        <w:jc w:val="left"/>
        <w:spacing w:before="120" w:after="120"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17</w:t>
      </w:r>
      <w:r>
        <w:rPr>
          <w:rFonts w:hint="eastAsia" w:ascii="宋体" w:hAnsi="宋体" w:cs="宋体"/>
          <w:szCs w:val="21"/>
          <w:highlight w:val="none"/>
        </w:rPr>
        <w:t xml:space="preserve">.3 本合同正本一式</w:t>
      </w:r>
      <w:r>
        <w:rPr>
          <w:rFonts w:hint="eastAsia" w:ascii="宋体" w:hAnsi="宋体" w:cs="宋体"/>
          <w:szCs w:val="21"/>
          <w:highlight w:val="none"/>
          <w:lang w:val="en-US" w:eastAsia="zh-CN"/>
        </w:rPr>
        <w:t xml:space="preserve">四</w:t>
      </w:r>
      <w:r>
        <w:rPr>
          <w:rFonts w:hint="eastAsia" w:ascii="宋体" w:hAnsi="宋体" w:cs="宋体"/>
          <w:szCs w:val="21"/>
          <w:highlight w:val="none"/>
        </w:rPr>
        <w:t xml:space="preserve">份，具有同等法律效力，甲方</w:t>
      </w:r>
      <w:r>
        <w:rPr>
          <w:rFonts w:hint="eastAsia" w:ascii="宋体" w:hAnsi="宋体" w:cs="宋体"/>
          <w:szCs w:val="21"/>
          <w:highlight w:val="none"/>
          <w:lang w:eastAsia="zh-CN"/>
        </w:rPr>
        <w:t xml:space="preserve">、</w:t>
      </w:r>
      <w:r>
        <w:rPr>
          <w:rFonts w:hint="eastAsia" w:ascii="宋体" w:hAnsi="宋体" w:cs="宋体"/>
          <w:szCs w:val="21"/>
          <w:highlight w:val="none"/>
        </w:rPr>
        <w:t xml:space="preserve">乙方、见证方及财政监管部门各执一份。</w:t>
      </w:r>
      <w:r>
        <w:rPr>
          <w:rFonts w:hint="eastAsia" w:ascii="宋体" w:hAnsi="宋体" w:cs="宋体"/>
          <w:szCs w:val="21"/>
          <w:highlight w:val="none"/>
        </w:rPr>
      </w:r>
      <w:r/>
    </w:p>
    <w:p>
      <w:pPr>
        <w:pStyle w:val="982"/>
        <w:ind w:firstLine="420"/>
        <w:spacing w:line="440" w:lineRule="exact"/>
        <w:rPr>
          <w:rFonts w:hint="eastAsia" w:hAnsi="宋体" w:cs="宋体"/>
          <w:sz w:val="21"/>
          <w:szCs w:val="21"/>
        </w:rPr>
      </w:pPr>
      <w:r>
        <w:rPr>
          <w:rFonts w:hint="eastAsia" w:hAnsi="宋体" w:cs="宋体"/>
          <w:sz w:val="21"/>
          <w:szCs w:val="21"/>
          <w:lang w:val="en-US" w:eastAsia="zh-CN"/>
        </w:rPr>
        <w:t xml:space="preserve">17</w:t>
      </w:r>
      <w:r>
        <w:rPr>
          <w:rFonts w:hint="eastAsia" w:hAnsi="宋体" w:cs="宋体"/>
          <w:sz w:val="21"/>
          <w:szCs w:val="21"/>
        </w:rPr>
        <w:t xml:space="preserve">.4 合同尾页载明的甲乙双方的通信联系地址或者协议各方工商注册登记的住所地，均为本协议各方之间进行相关通知、函告等文件、诉讼文书送达的法定地址和联系方式。如有变更，应在三日内书面通知对方。否则，任何一方向对方该通信联系地址发函后，不论对方是否收到，均视为对方收到该信函。若以前述地址寄送邮件无人签收或被拒收的，则文书退回之日视为送达之日；若直接送达时，送达人可采取拍照、录像方式记录送达过程，并将文书留置，视为送达。  </w:t>
      </w:r>
      <w:r>
        <w:rPr>
          <w:rFonts w:hint="eastAsia" w:hAnsi="宋体" w:cs="宋体"/>
          <w:sz w:val="21"/>
          <w:szCs w:val="21"/>
        </w:rPr>
      </w:r>
      <w:r/>
    </w:p>
    <w:p>
      <w:pPr>
        <w:pStyle w:val="942"/>
        <w:ind w:firstLine="0"/>
        <w:jc w:val="left"/>
        <w:spacing w:before="120" w:after="120" w:line="400" w:lineRule="exact"/>
        <w:rPr>
          <w:rFonts w:hint="eastAsia" w:ascii="宋体" w:hAnsi="宋体" w:cs="宋体"/>
          <w:szCs w:val="21"/>
          <w:highlight w:val="none"/>
        </w:rPr>
      </w:pPr>
      <w:r>
        <w:rPr>
          <w:rFonts w:hint="eastAsia" w:ascii="宋体" w:hAnsi="宋体" w:cs="宋体"/>
          <w:szCs w:val="21"/>
          <w:highlight w:val="none"/>
        </w:rPr>
      </w:r>
      <w:r/>
    </w:p>
    <w:p>
      <w:pPr>
        <w:pStyle w:val="942"/>
        <w:ind w:firstLine="420"/>
        <w:jc w:val="left"/>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甲方：                        乙方： </w:t>
      </w:r>
      <w:r>
        <w:rPr>
          <w:rFonts w:hint="eastAsia" w:ascii="宋体" w:hAnsi="宋体" w:cs="宋体"/>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地址：                        地址： </w:t>
      </w:r>
      <w:r>
        <w:rPr>
          <w:rFonts w:hint="eastAsia" w:ascii="宋体" w:hAnsi="宋体" w:cs="宋体"/>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法定代表人或授权代表：        法定代表人或授权代表：</w:t>
      </w:r>
      <w:r>
        <w:rPr>
          <w:rFonts w:hint="eastAsia" w:ascii="宋体" w:hAnsi="宋体" w:cs="宋体"/>
          <w:szCs w:val="21"/>
          <w:highlight w:val="none"/>
        </w:rPr>
      </w:r>
      <w:r/>
    </w:p>
    <w:p>
      <w:pPr>
        <w:pStyle w:val="942"/>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联系电话：                    联系电话：  </w:t>
      </w:r>
      <w:r>
        <w:rPr>
          <w:rFonts w:hint="eastAsia" w:ascii="宋体" w:hAnsi="宋体" w:cs="宋体"/>
          <w:szCs w:val="21"/>
          <w:highlight w:val="none"/>
        </w:rPr>
      </w:r>
      <w:r/>
    </w:p>
    <w:p>
      <w:pPr>
        <w:pStyle w:val="982"/>
        <w:ind w:firstLine="420"/>
        <w:spacing w:before="120" w:after="120" w:line="400" w:lineRule="exact"/>
        <w:rPr>
          <w:rFonts w:hint="eastAsia" w:hAnsi="宋体" w:cs="宋体"/>
          <w:sz w:val="21"/>
          <w:highlight w:val="none"/>
        </w:rPr>
      </w:pPr>
      <w:r>
        <w:rPr>
          <w:rFonts w:hint="eastAsia" w:hAnsi="宋体" w:cs="宋体"/>
          <w:sz w:val="21"/>
          <w:highlight w:val="none"/>
        </w:rPr>
        <w:t xml:space="preserve">见证方：江苏苏中兴工程造价咨询有限公司</w:t>
      </w:r>
      <w:r>
        <w:rPr>
          <w:rFonts w:hint="eastAsia" w:hAnsi="宋体" w:cs="宋体"/>
          <w:sz w:val="21"/>
          <w:highlight w:val="none"/>
        </w:rPr>
      </w:r>
      <w:r/>
    </w:p>
    <w:p>
      <w:pPr>
        <w:pStyle w:val="982"/>
        <w:ind w:firstLine="420"/>
        <w:spacing w:before="120" w:after="120" w:line="400" w:lineRule="exact"/>
        <w:rPr>
          <w:rFonts w:hint="eastAsia" w:hAnsi="宋体" w:cs="宋体"/>
          <w:sz w:val="21"/>
          <w:highlight w:val="none"/>
        </w:rPr>
      </w:pPr>
      <w:r>
        <w:rPr>
          <w:rFonts w:hint="eastAsia" w:hAnsi="宋体" w:cs="宋体"/>
          <w:sz w:val="21"/>
          <w:highlight w:val="none"/>
        </w:rPr>
        <w:t xml:space="preserve">项目经办人：</w:t>
      </w:r>
      <w:r>
        <w:rPr>
          <w:rFonts w:hint="eastAsia" w:hAnsi="宋体" w:cs="宋体"/>
          <w:sz w:val="21"/>
          <w:highlight w:val="none"/>
        </w:rPr>
      </w:r>
      <w:r/>
    </w:p>
    <w:p>
      <w:pPr>
        <w:pStyle w:val="982"/>
        <w:ind w:firstLine="400"/>
        <w:spacing w:before="120" w:after="120" w:line="400" w:lineRule="exact"/>
        <w:rPr>
          <w:rFonts w:hint="eastAsia" w:hAnsi="宋体" w:cs="宋体"/>
          <w:bCs/>
          <w:highlight w:val="none"/>
        </w:rPr>
      </w:pPr>
      <w:r>
        <w:rPr>
          <w:rFonts w:hint="eastAsia" w:hAnsi="宋体" w:cs="宋体"/>
          <w:highlight w:val="none"/>
        </w:rPr>
        <w:t xml:space="preserve">签订日期：      年    月   日</w:t>
      </w:r>
      <w:r>
        <w:rPr>
          <w:rFonts w:hint="eastAsia" w:hAnsi="宋体" w:cs="宋体"/>
          <w:bCs/>
          <w:highlight w:val="none"/>
        </w:rPr>
      </w:r>
      <w:r/>
    </w:p>
    <w:p>
      <w:pPr>
        <w:pStyle w:val="942"/>
        <w:ind w:firstLine="420"/>
        <w:jc w:val="center"/>
        <w:spacing w:before="120" w:after="120" w:line="420" w:lineRule="exact"/>
        <w:rPr>
          <w:rFonts w:hint="eastAsia" w:ascii="黑体" w:hAnsi="Courier New" w:eastAsia="黑体" w:cs="Courier New"/>
          <w:bCs/>
          <w:sz w:val="44"/>
          <w:szCs w:val="21"/>
        </w:rPr>
        <w:outlineLvl w:val="0"/>
      </w:pPr>
      <w:r/>
      <w:bookmarkEnd w:id="172"/>
      <w:r/>
      <w:bookmarkEnd w:id="173"/>
      <w:r/>
      <w:bookmarkEnd w:id="174"/>
      <w:r/>
      <w:bookmarkStart w:id="175" w:name="_Hlt16619369"/>
      <w:r/>
      <w:bookmarkEnd w:id="175"/>
      <w:r/>
      <w:bookmarkStart w:id="176" w:name="_Hlt16619350"/>
      <w:r/>
      <w:bookmarkStart w:id="177" w:name="_Toc16938590"/>
      <w:r/>
      <w:bookmarkStart w:id="178" w:name="_Toc20823346"/>
      <w:r/>
      <w:bookmarkStart w:id="179" w:name="_Toc120614244"/>
      <w:r/>
      <w:bookmarkStart w:id="180" w:name="_Toc462564139"/>
      <w:r/>
      <w:bookmarkStart w:id="181" w:name="_Toc479757211"/>
      <w:r>
        <w:rPr>
          <w:rFonts w:hint="eastAsia" w:ascii="宋体" w:hAnsi="宋体" w:cs="宋体"/>
          <w:bCs/>
          <w:szCs w:val="21"/>
          <w:highlight w:val="none"/>
        </w:rPr>
        <w:br w:type="page" w:clear="all"/>
      </w:r>
      <w:bookmarkStart w:id="182" w:name="_Toc4259"/>
      <w:r>
        <w:rPr>
          <w:rFonts w:hint="eastAsia" w:ascii="黑体" w:hAnsi="Courier New" w:eastAsia="黑体" w:cs="Courier New"/>
          <w:bCs/>
          <w:sz w:val="44"/>
          <w:szCs w:val="21"/>
          <w:highlight w:val="none"/>
        </w:rPr>
        <w:t xml:space="preserve">第</w:t>
      </w:r>
      <w:bookmarkEnd w:id="176"/>
      <w:r>
        <w:rPr>
          <w:rFonts w:hint="eastAsia" w:ascii="黑体" w:hAnsi="Courier New" w:eastAsia="黑体" w:cs="Courier New"/>
          <w:bCs/>
          <w:sz w:val="44"/>
          <w:szCs w:val="21"/>
          <w:highlight w:val="none"/>
        </w:rPr>
        <w:t xml:space="preserve">四章</w:t>
      </w:r>
      <w:r>
        <w:rPr>
          <w:rFonts w:hint="eastAsia" w:ascii="黑体" w:hAnsi="Courier New" w:eastAsia="黑体" w:cs="Courier New"/>
          <w:bCs/>
          <w:sz w:val="44"/>
          <w:szCs w:val="21"/>
        </w:rPr>
        <w:t xml:space="preserve"> 采购需求</w:t>
      </w:r>
      <w:bookmarkEnd w:id="177"/>
      <w:r/>
      <w:bookmarkEnd w:id="178"/>
      <w:r/>
      <w:bookmarkEnd w:id="179"/>
      <w:r/>
      <w:bookmarkEnd w:id="182"/>
      <w:r/>
      <w:bookmarkStart w:id="183" w:name="_Toc26554093"/>
      <w:r/>
      <w:bookmarkStart w:id="184" w:name="_Toc49090575"/>
      <w:r>
        <w:rPr>
          <w:rFonts w:hint="eastAsia" w:ascii="黑体" w:hAnsi="Courier New" w:eastAsia="黑体" w:cs="Courier New"/>
          <w:bCs/>
          <w:sz w:val="44"/>
          <w:szCs w:val="21"/>
        </w:rPr>
      </w:r>
      <w:r/>
    </w:p>
    <w:p>
      <w:pPr>
        <w:pStyle w:val="942"/>
        <w:ind w:firstLine="420"/>
        <w:spacing w:before="120" w:after="120" w:line="420" w:lineRule="exact"/>
        <w:rPr>
          <w:rFonts w:hint="eastAsia" w:ascii="宋体" w:hAnsi="宋体" w:cs="宋体"/>
          <w:szCs w:val="21"/>
        </w:rPr>
      </w:pPr>
      <w:r>
        <w:rPr>
          <w:rFonts w:hint="eastAsia" w:ascii="宋体" w:hAnsi="宋体" w:cs="宋体"/>
          <w:szCs w:val="21"/>
        </w:rPr>
        <w:t xml:space="preserve">项目属性：服务类项目</w:t>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其他要求</w:t>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1.严格执行政府采购关于支持</w:t>
      </w:r>
      <w:r>
        <w:rPr>
          <w:rFonts w:hint="eastAsia" w:ascii="宋体" w:hAnsi="宋体" w:cs="宋体"/>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t xml:space="preserve">供应商对于投标产品的包装应按照“财办库〔2020〕123号《关于印发《商品包装政府采购需求标准（试行）》、《快递包装政府采购需求标准（试行）》的通知》”执行。</w:t>
      </w:r>
      <w:r>
        <w:rPr>
          <w:rFonts w:hint="eastAsia" w:ascii="宋体" w:hAnsi="宋体" w:cs="宋体"/>
          <w:szCs w:val="21"/>
        </w:rPr>
      </w:r>
      <w:r/>
    </w:p>
    <w:p>
      <w:pPr>
        <w:pStyle w:val="942"/>
        <w:ind w:firstLine="420"/>
        <w:spacing w:line="420" w:lineRule="exact"/>
        <w:rPr>
          <w:rFonts w:hint="eastAsia" w:ascii="宋体" w:hAnsi="宋体" w:cs="宋体"/>
          <w:bCs/>
          <w:szCs w:val="21"/>
        </w:rPr>
      </w:pPr>
      <w:r>
        <w:rPr>
          <w:rFonts w:hint="eastAsia" w:ascii="宋体" w:hAnsi="宋体" w:cs="宋体"/>
          <w:bCs/>
          <w:szCs w:val="21"/>
        </w:rPr>
      </w:r>
      <w:r/>
    </w:p>
    <w:p>
      <w:pPr>
        <w:pStyle w:val="942"/>
        <w:ind w:firstLine="420"/>
        <w:spacing w:line="420" w:lineRule="exact"/>
        <w:rPr>
          <w:rFonts w:hint="eastAsia" w:ascii="宋体" w:hAnsi="宋体" w:cs="宋体"/>
          <w:szCs w:val="21"/>
        </w:rPr>
      </w:pP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r>
      <w:r/>
    </w:p>
    <w:p>
      <w:pPr>
        <w:pStyle w:val="942"/>
        <w:ind w:firstLine="420"/>
        <w:spacing w:line="420" w:lineRule="exact"/>
        <w:tabs>
          <w:tab w:val="left" w:pos="3200" w:leader="none"/>
        </w:tabs>
        <w:rPr>
          <w:rFonts w:hint="eastAsia" w:ascii="宋体" w:hAnsi="宋体" w:cs="宋体"/>
          <w:szCs w:val="21"/>
        </w:rPr>
      </w:pPr>
      <w:r>
        <w:rPr>
          <w:rFonts w:hint="eastAsia" w:ascii="宋体" w:hAnsi="宋体" w:cs="宋体"/>
          <w:szCs w:val="21"/>
        </w:rPr>
        <w:tab/>
      </w: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r>
      <w:r/>
    </w:p>
    <w:p>
      <w:pPr>
        <w:pStyle w:val="974"/>
        <w:rPr>
          <w:rFonts w:hint="eastAsia" w:ascii="宋体" w:hAnsi="宋体" w:eastAsia="宋体" w:cs="宋体"/>
          <w:sz w:val="21"/>
          <w:szCs w:val="21"/>
        </w:rPr>
      </w:pPr>
      <w:r>
        <w:rPr>
          <w:rFonts w:hint="eastAsia" w:ascii="宋体" w:hAnsi="宋体" w:eastAsia="宋体" w:cs="宋体"/>
          <w:sz w:val="21"/>
          <w:szCs w:val="21"/>
        </w:rPr>
      </w:r>
      <w:r/>
    </w:p>
    <w:p>
      <w:pPr>
        <w:rPr>
          <w:rFonts w:hint="eastAsia"/>
        </w:rPr>
      </w:pPr>
      <w:r>
        <w:rPr>
          <w:rFonts w:hint="eastAsia"/>
        </w:rPr>
      </w:r>
      <w:r>
        <w:rPr>
          <w:rFonts w:hint="eastAsia"/>
        </w:rPr>
      </w:r>
      <w:r/>
    </w:p>
    <w:p>
      <w:pPr>
        <w:pStyle w:val="942"/>
        <w:rPr>
          <w:rFonts w:hint="eastAsia"/>
        </w:rPr>
      </w:pPr>
      <w:r>
        <w:rPr>
          <w:rFonts w:hint="eastAsia"/>
        </w:rPr>
      </w:r>
      <w:r/>
    </w:p>
    <w:p>
      <w:pPr>
        <w:pStyle w:val="942"/>
        <w:rPr>
          <w:rFonts w:hint="eastAsia"/>
        </w:rPr>
      </w:pPr>
      <w:r>
        <w:rPr>
          <w:rFonts w:hint="eastAsia"/>
        </w:rPr>
      </w:r>
      <w:r/>
    </w:p>
    <w:p>
      <w:pPr>
        <w:pStyle w:val="942"/>
        <w:ind w:firstLine="420"/>
        <w:spacing w:line="420" w:lineRule="exact"/>
        <w:rPr>
          <w:rFonts w:hint="eastAsia" w:ascii="宋体" w:hAnsi="宋体" w:cs="宋体"/>
          <w:szCs w:val="21"/>
        </w:rPr>
      </w:pPr>
      <w:r>
        <w:rPr>
          <w:rFonts w:hint="eastAsia" w:ascii="宋体" w:hAnsi="宋体" w:cs="宋体"/>
          <w:szCs w:val="21"/>
        </w:rPr>
      </w:r>
      <w:r/>
    </w:p>
    <w:p>
      <w:pPr>
        <w:pStyle w:val="942"/>
        <w:ind w:firstLine="420"/>
        <w:spacing w:line="420" w:lineRule="exact"/>
        <w:rPr>
          <w:rFonts w:hint="eastAsia" w:ascii="宋体" w:hAnsi="宋体" w:cs="宋体"/>
          <w:szCs w:val="21"/>
        </w:rPr>
      </w:pPr>
      <w:r>
        <w:rPr>
          <w:rFonts w:hint="eastAsia" w:ascii="宋体" w:hAnsi="宋体" w:cs="宋体"/>
          <w:szCs w:val="21"/>
        </w:rPr>
      </w:r>
      <w:r/>
    </w:p>
    <w:p>
      <w:pPr>
        <w:pStyle w:val="942"/>
        <w:ind w:firstLine="422"/>
        <w:spacing w:line="360" w:lineRule="auto"/>
        <w:rPr>
          <w:rFonts w:hint="eastAsia" w:ascii="宋体" w:hAnsi="宋体" w:eastAsia="宋体" w:cs="宋体"/>
        </w:rPr>
        <w:outlineLvl w:val="0"/>
      </w:pPr>
      <w:r/>
      <w:bookmarkStart w:id="185" w:name="_Toc32518"/>
      <w:r/>
      <w:bookmarkStart w:id="186" w:name="_Toc120614281"/>
      <w:r>
        <w:rPr>
          <w:rFonts w:hint="eastAsia" w:ascii="宋体" w:hAnsi="宋体" w:eastAsia="宋体" w:cs="宋体"/>
          <w:b/>
          <w:bCs/>
        </w:rPr>
        <w:t xml:space="preserve">一、项目概况</w:t>
      </w:r>
      <w:r>
        <w:rPr>
          <w:rFonts w:hint="eastAsia" w:ascii="宋体" w:hAnsi="宋体" w:eastAsia="宋体" w:cs="宋体"/>
        </w:rPr>
      </w:r>
      <w:r/>
    </w:p>
    <w:p>
      <w:pPr>
        <w:pStyle w:val="942"/>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cs="宋体"/>
          <w:highlight w:val="none"/>
          <w:u w:val="single"/>
          <w:lang w:val="en-US" w:eastAsia="zh-CN"/>
        </w:rPr>
        <w:t xml:space="preserve"> 扬州市住房和城乡建设局 </w:t>
      </w:r>
      <w:r>
        <w:rPr>
          <w:rFonts w:hint="eastAsia" w:ascii="宋体" w:hAnsi="宋体" w:eastAsia="宋体" w:cs="宋体"/>
          <w:highlight w:val="none"/>
        </w:rPr>
        <w:t xml:space="preserve">食堂</w:t>
      </w:r>
      <w:r>
        <w:rPr>
          <w:rFonts w:hint="eastAsia" w:ascii="宋体" w:hAnsi="宋体" w:eastAsia="宋体" w:cs="宋体"/>
          <w:color w:val="000000"/>
          <w:highlight w:val="none"/>
        </w:rPr>
        <w:t xml:space="preserve">午餐</w:t>
      </w:r>
      <w:r>
        <w:rPr>
          <w:rFonts w:hint="eastAsia" w:ascii="宋体" w:hAnsi="宋体" w:eastAsia="宋体" w:cs="宋体"/>
          <w:color w:val="000000"/>
          <w:highlight w:val="none"/>
          <w:lang w:eastAsia="zh-CN"/>
        </w:rPr>
        <w:t xml:space="preserve">、会议工作餐</w:t>
      </w:r>
      <w:r>
        <w:rPr>
          <w:rFonts w:hint="eastAsia" w:ascii="宋体" w:hAnsi="宋体" w:eastAsia="宋体" w:cs="宋体"/>
          <w:color w:val="000000"/>
          <w:highlight w:val="none"/>
        </w:rPr>
        <w:t xml:space="preserve">服务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由本</w:t>
      </w:r>
      <w:r>
        <w:rPr>
          <w:rFonts w:hint="eastAsia" w:ascii="宋体" w:hAnsi="宋体" w:eastAsia="宋体" w:cs="宋体"/>
          <w:highlight w:val="none"/>
        </w:rPr>
        <w:t xml:space="preserve">项目</w:t>
      </w:r>
      <w:r>
        <w:rPr>
          <w:rFonts w:hint="eastAsia" w:ascii="宋体" w:hAnsi="宋体" w:eastAsia="宋体" w:cs="宋体"/>
          <w:highlight w:val="none"/>
          <w:lang w:eastAsia="zh-CN"/>
        </w:rPr>
        <w:t xml:space="preserve">成交单位</w:t>
      </w:r>
      <w:r>
        <w:rPr>
          <w:rFonts w:hint="eastAsia" w:ascii="宋体" w:hAnsi="宋体" w:eastAsia="宋体" w:cs="宋体"/>
          <w:highlight w:val="none"/>
        </w:rPr>
        <w:t xml:space="preserve">进行运营管理，</w:t>
      </w:r>
      <w:r>
        <w:rPr>
          <w:rFonts w:hint="eastAsia" w:ascii="宋体" w:hAnsi="宋体" w:cs="宋体"/>
          <w:highlight w:val="none"/>
          <w:u w:val="single"/>
          <w:lang w:val="en-US" w:eastAsia="zh-CN"/>
        </w:rPr>
        <w:t xml:space="preserve">扬州市住房和城乡建设局 </w:t>
      </w:r>
      <w:r>
        <w:rPr>
          <w:rFonts w:hint="eastAsia" w:ascii="宋体" w:hAnsi="宋体" w:eastAsia="宋体" w:cs="宋体"/>
          <w:highlight w:val="none"/>
        </w:rPr>
        <w:t xml:space="preserve">进行监管。</w:t>
      </w:r>
      <w:r>
        <w:rPr>
          <w:rFonts w:hint="eastAsia" w:ascii="宋体" w:hAnsi="宋体" w:eastAsia="宋体" w:cs="宋体"/>
          <w:highlight w:val="none"/>
        </w:rPr>
      </w:r>
      <w:r/>
    </w:p>
    <w:p>
      <w:pPr>
        <w:pStyle w:val="942"/>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餐标为</w:t>
      </w:r>
      <w:r>
        <w:rPr>
          <w:rFonts w:hint="eastAsia" w:ascii="宋体" w:hAnsi="宋体" w:eastAsia="宋体" w:cs="宋体"/>
          <w:color w:val="000000"/>
          <w:highlight w:val="none"/>
          <w:lang w:val="en-US" w:eastAsia="zh-CN"/>
        </w:rPr>
        <w:t xml:space="preserve">早餐6元/人，午餐15元/人，供应三菜一汤、一份粗粮、一份主食、一份水果或酸奶，其中包含一大荤、一小荤。桌餐食材标准由采购人另行通知成交单位。上述价格仅包含采购人基本菜品、米、面、油、调料等全部费用，其他超出部分，按实结算。相关食材由成交单位按照标准采购，按实调整。</w:t>
      </w:r>
      <w:r>
        <w:rPr>
          <w:rFonts w:hint="eastAsia" w:ascii="宋体" w:hAnsi="宋体" w:eastAsia="宋体" w:cs="宋体"/>
          <w:color w:val="000000"/>
          <w:highlight w:val="none"/>
          <w:lang w:val="en-US" w:eastAsia="zh-CN"/>
        </w:rPr>
      </w:r>
      <w:r/>
    </w:p>
    <w:p>
      <w:pPr>
        <w:pStyle w:val="942"/>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rPr>
        <w:t xml:space="preserve">每周提供工作日早餐、午餐各餐次预计就餐人数，</w:t>
      </w:r>
      <w:r>
        <w:rPr>
          <w:rFonts w:hint="eastAsia" w:ascii="宋体" w:hAnsi="宋体" w:eastAsia="宋体" w:cs="宋体"/>
          <w:color w:val="000000"/>
          <w:highlight w:val="none"/>
          <w:lang w:val="en-US" w:eastAsia="zh-CN"/>
        </w:rPr>
        <w:t xml:space="preserve">成交单位</w:t>
      </w:r>
      <w:r>
        <w:rPr>
          <w:rFonts w:hint="eastAsia" w:ascii="宋体" w:hAnsi="宋体" w:eastAsia="宋体" w:cs="宋体"/>
          <w:color w:val="000000"/>
          <w:highlight w:val="none"/>
        </w:rPr>
        <w:t xml:space="preserve">按照</w:t>
      </w: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rPr>
        <w:t xml:space="preserve">预报就餐人数上下5%的比例进行配餐。若临时增加或减少用餐人数较多，需提前一天通知</w:t>
      </w:r>
      <w:r>
        <w:rPr>
          <w:rFonts w:hint="eastAsia" w:ascii="宋体" w:hAnsi="宋体" w:eastAsia="宋体" w:cs="宋体"/>
          <w:color w:val="000000"/>
          <w:highlight w:val="none"/>
          <w:lang w:val="en-US" w:eastAsia="zh-CN"/>
        </w:rPr>
        <w:t xml:space="preserve">成交单位</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rPr>
        <w:t xml:space="preserve">各餐次实际就餐人数低于预报人数95%的，按照95%的预报人数与</w:t>
      </w:r>
      <w:r>
        <w:rPr>
          <w:rFonts w:hint="eastAsia" w:ascii="宋体" w:hAnsi="宋体" w:eastAsia="宋体" w:cs="宋体"/>
          <w:color w:val="000000"/>
          <w:highlight w:val="none"/>
          <w:lang w:val="en-US" w:eastAsia="zh-CN"/>
        </w:rPr>
        <w:t xml:space="preserve">成交单位</w:t>
      </w:r>
      <w:r>
        <w:rPr>
          <w:rFonts w:hint="eastAsia" w:ascii="宋体" w:hAnsi="宋体" w:eastAsia="宋体" w:cs="宋体"/>
          <w:color w:val="000000"/>
          <w:highlight w:val="none"/>
        </w:rPr>
        <w:t xml:space="preserve">进行结算；实际就餐人数高于预报人数且在预报人数105%以内的，按照实际就餐人数与</w:t>
      </w:r>
      <w:r>
        <w:rPr>
          <w:rFonts w:hint="eastAsia" w:ascii="宋体" w:hAnsi="宋体" w:eastAsia="宋体" w:cs="宋体"/>
          <w:color w:val="000000"/>
          <w:highlight w:val="none"/>
          <w:lang w:val="en-US" w:eastAsia="zh-CN"/>
        </w:rPr>
        <w:t xml:space="preserve">成交单位</w:t>
      </w:r>
      <w:r>
        <w:rPr>
          <w:rFonts w:hint="eastAsia" w:ascii="宋体" w:hAnsi="宋体" w:eastAsia="宋体" w:cs="宋体"/>
          <w:color w:val="000000"/>
          <w:highlight w:val="none"/>
        </w:rPr>
        <w:t xml:space="preserve">进行结算；实际就餐人数超过预报人数105%的，</w:t>
      </w:r>
      <w:r>
        <w:rPr>
          <w:rFonts w:hint="eastAsia" w:ascii="宋体" w:hAnsi="宋体" w:eastAsia="宋体" w:cs="宋体"/>
          <w:color w:val="000000"/>
          <w:highlight w:val="none"/>
          <w:lang w:val="en-US" w:eastAsia="zh-CN"/>
        </w:rPr>
        <w:t xml:space="preserve">成交单位</w:t>
      </w:r>
      <w:r>
        <w:rPr>
          <w:rFonts w:hint="eastAsia" w:ascii="宋体" w:hAnsi="宋体" w:eastAsia="宋体" w:cs="宋体"/>
          <w:color w:val="000000"/>
          <w:highlight w:val="none"/>
        </w:rPr>
        <w:t xml:space="preserve">根据实际运营情况做好应急预案，不得影响</w:t>
      </w: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rPr>
        <w:t xml:space="preserve">正常就餐。双方应当日核清就餐人数并签字留档，作为食材费用结算凭证。</w:t>
      </w:r>
      <w:r>
        <w:rPr>
          <w:rFonts w:hint="eastAsia" w:ascii="宋体" w:hAnsi="宋体" w:eastAsia="宋体" w:cs="宋体"/>
          <w:color w:val="000000"/>
          <w:highlight w:val="none"/>
        </w:rPr>
      </w:r>
      <w:r/>
    </w:p>
    <w:p>
      <w:pPr>
        <w:pStyle w:val="942"/>
        <w:ind w:firstLine="420"/>
        <w:spacing w:line="360" w:lineRule="auto"/>
        <w:rPr>
          <w:rFonts w:hint="eastAsia" w:ascii="宋体" w:hAnsi="宋体" w:eastAsia="宋体" w:cs="宋体"/>
        </w:rPr>
      </w:pPr>
      <w:r>
        <w:rPr>
          <w:rFonts w:hint="eastAsia" w:ascii="宋体" w:hAnsi="宋体" w:cs="宋体"/>
          <w:lang w:val="en-US" w:eastAsia="zh-CN"/>
        </w:rPr>
        <w:t xml:space="preserve">4</w:t>
      </w:r>
      <w:r>
        <w:rPr>
          <w:rFonts w:hint="eastAsia" w:ascii="宋体" w:hAnsi="宋体" w:eastAsia="宋体" w:cs="宋体"/>
        </w:rPr>
        <w:t xml:space="preserve">、</w:t>
      </w:r>
      <w:r>
        <w:rPr>
          <w:rFonts w:hint="eastAsia" w:ascii="宋体" w:hAnsi="宋体" w:eastAsia="宋体" w:cs="宋体"/>
          <w:lang w:eastAsia="zh-CN"/>
        </w:rPr>
        <w:t xml:space="preserve">成交单位</w:t>
      </w:r>
      <w:r>
        <w:rPr>
          <w:rFonts w:hint="eastAsia" w:ascii="宋体" w:hAnsi="宋体" w:eastAsia="宋体" w:cs="宋体"/>
        </w:rPr>
        <w:t xml:space="preserve">根据</w:t>
      </w:r>
      <w:r>
        <w:rPr>
          <w:rFonts w:hint="eastAsia" w:ascii="宋体" w:hAnsi="宋体" w:eastAsia="宋体" w:cs="宋体"/>
          <w:lang w:eastAsia="zh-CN"/>
        </w:rPr>
        <w:t xml:space="preserve">（</w:t>
      </w:r>
      <w:r>
        <w:rPr>
          <w:rFonts w:hint="eastAsia" w:ascii="宋体" w:hAnsi="宋体"/>
          <w:bCs/>
          <w:color w:val="000000"/>
          <w:szCs w:val="21"/>
          <w:highlight w:val="none"/>
          <w:u w:val="none"/>
          <w:lang w:eastAsia="zh-CN"/>
        </w:rPr>
        <w:t xml:space="preserve">扬州市</w:t>
      </w:r>
      <w:r>
        <w:rPr>
          <w:rFonts w:hint="eastAsia" w:ascii="宋体" w:hAnsi="宋体"/>
          <w:bCs/>
          <w:color w:val="000000"/>
          <w:szCs w:val="21"/>
          <w:highlight w:val="none"/>
          <w:u w:val="none"/>
          <w:lang w:val="en-US" w:eastAsia="zh-CN"/>
        </w:rPr>
        <w:t xml:space="preserve">住房和城乡建设局</w:t>
      </w:r>
      <w:r>
        <w:rPr>
          <w:rFonts w:hint="eastAsia" w:ascii="宋体" w:hAnsi="宋体"/>
          <w:bCs/>
          <w:color w:val="000000"/>
          <w:szCs w:val="21"/>
          <w:highlight w:val="none"/>
          <w:u w:val="none"/>
          <w:lang w:eastAsia="zh-CN"/>
        </w:rPr>
        <w:t xml:space="preserve">食堂管理项目</w:t>
      </w:r>
      <w:r>
        <w:rPr>
          <w:rFonts w:hint="eastAsia" w:ascii="宋体" w:hAnsi="宋体" w:eastAsia="宋体" w:cs="宋体"/>
          <w:lang w:eastAsia="zh-CN"/>
        </w:rPr>
        <w:t xml:space="preserve">）</w:t>
      </w:r>
      <w:r>
        <w:rPr>
          <w:rFonts w:hint="eastAsia" w:ascii="宋体" w:hAnsi="宋体" w:eastAsia="宋体" w:cs="宋体"/>
        </w:rPr>
        <w:t xml:space="preserve">的服务需求，配备专业人员进行</w:t>
      </w:r>
      <w:r>
        <w:rPr>
          <w:rFonts w:hint="eastAsia" w:ascii="宋体" w:hAnsi="宋体" w:eastAsia="宋体" w:cs="宋体"/>
          <w:color w:val="000000"/>
          <w:lang w:val="en-US" w:eastAsia="zh-CN"/>
        </w:rPr>
        <w:t xml:space="preserve">项目管理和运行</w:t>
      </w:r>
      <w:r>
        <w:rPr>
          <w:rFonts w:hint="eastAsia" w:ascii="宋体" w:hAnsi="宋体" w:eastAsia="宋体" w:cs="宋体"/>
        </w:rPr>
        <w:t xml:space="preserve">。包括人员管理、菜肴验收、菜单定制、菜品加工及收尾服务工作。</w:t>
      </w:r>
      <w:r>
        <w:rPr>
          <w:rFonts w:hint="eastAsia" w:ascii="宋体" w:hAnsi="宋体" w:eastAsia="宋体" w:cs="宋体"/>
        </w:rPr>
      </w:r>
      <w:r/>
    </w:p>
    <w:p>
      <w:pPr>
        <w:pStyle w:val="942"/>
        <w:ind w:firstLine="422"/>
        <w:spacing w:line="360" w:lineRule="auto"/>
        <w:rPr>
          <w:rFonts w:hint="eastAsia" w:ascii="宋体" w:hAnsi="宋体" w:eastAsia="宋体" w:cs="宋体"/>
          <w:highlight w:val="none"/>
        </w:rPr>
      </w:pPr>
      <w:r/>
      <w:bookmarkStart w:id="187" w:name="_Toc466556537"/>
      <w:r/>
      <w:bookmarkEnd w:id="187"/>
      <w:r>
        <w:rPr>
          <w:rFonts w:hint="eastAsia" w:ascii="宋体" w:hAnsi="宋体" w:eastAsia="宋体" w:cs="宋体"/>
          <w:b/>
          <w:bCs/>
        </w:rPr>
        <w:t xml:space="preserve">二、服务要求</w:t>
      </w:r>
      <w:r>
        <w:rPr>
          <w:rFonts w:hint="eastAsia" w:ascii="宋体" w:hAnsi="宋体" w:eastAsia="宋体" w:cs="宋体"/>
          <w:highlight w:val="none"/>
        </w:rPr>
      </w:r>
      <w:r/>
    </w:p>
    <w:p>
      <w:pPr>
        <w:pStyle w:val="106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olor w:val="000000"/>
          <w:sz w:val="21"/>
          <w:szCs w:val="21"/>
          <w:highlight w:val="none"/>
          <w:u w:val="none"/>
        </w:rPr>
        <w:t xml:space="preserve">1、整体现场服务人员要求</w:t>
      </w:r>
      <w:r>
        <w:rPr>
          <w:rFonts w:hint="eastAsia" w:ascii="宋体" w:hAnsi="宋体" w:eastAsia="宋体" w:cs="宋体"/>
          <w:i w:val="0"/>
          <w:iCs w:val="0"/>
          <w:color w:val="000000"/>
          <w:sz w:val="21"/>
          <w:szCs w:val="21"/>
          <w:highlight w:val="none"/>
          <w:u w:val="none"/>
          <w:lang w:val="en-US" w:eastAsia="zh-CN"/>
        </w:rPr>
        <w:t xml:space="preserve">至少</w:t>
      </w:r>
      <w:r>
        <w:rPr>
          <w:rFonts w:hint="eastAsia" w:hAnsi="宋体" w:eastAsia="宋体" w:cs="宋体"/>
          <w:i w:val="0"/>
          <w:iCs w:val="0"/>
          <w:color w:val="000000"/>
          <w:sz w:val="21"/>
          <w:szCs w:val="21"/>
          <w:highlight w:val="none"/>
          <w:u w:val="none"/>
          <w:lang w:val="en-US" w:eastAsia="zh-CN"/>
        </w:rPr>
        <w:t xml:space="preserve">7</w:t>
      </w:r>
      <w:r>
        <w:rPr>
          <w:rFonts w:hint="eastAsia" w:ascii="宋体" w:hAnsi="宋体" w:eastAsia="宋体" w:cs="宋体"/>
          <w:i w:val="0"/>
          <w:iCs w:val="0"/>
          <w:color w:val="000000"/>
          <w:sz w:val="21"/>
          <w:szCs w:val="21"/>
          <w:highlight w:val="none"/>
          <w:u w:val="none"/>
        </w:rPr>
        <w:t xml:space="preserve">人（</w:t>
      </w:r>
      <w:r>
        <w:rPr>
          <w:rFonts w:hint="eastAsia" w:ascii="宋体" w:hAnsi="宋体" w:eastAsia="宋体" w:cs="宋体"/>
          <w:i w:val="0"/>
          <w:iCs w:val="0"/>
          <w:color w:val="000000"/>
          <w:sz w:val="21"/>
          <w:szCs w:val="21"/>
          <w:highlight w:val="none"/>
          <w:u w:val="none"/>
          <w:lang w:val="en-US" w:eastAsia="zh-CN"/>
        </w:rPr>
        <w:t xml:space="preserve">项目负责人</w:t>
      </w:r>
      <w:r>
        <w:rPr>
          <w:rFonts w:hint="eastAsia"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、厨师、</w:t>
      </w:r>
      <w:r>
        <w:rPr>
          <w:rFonts w:hint="eastAsia" w:hAnsi="宋体" w:eastAsia="宋体" w:cs="宋体"/>
          <w:i w:val="0"/>
          <w:iCs w:val="0"/>
          <w:color w:val="000000"/>
          <w:sz w:val="21"/>
          <w:szCs w:val="21"/>
          <w:highlight w:val="none"/>
          <w:u w:val="none"/>
          <w:lang w:val="en-US" w:eastAsia="zh-CN"/>
        </w:rPr>
        <w:t xml:space="preserve">副厨1、切配1、</w:t>
      </w:r>
      <w:r>
        <w:rPr>
          <w:rFonts w:hint="eastAsia" w:ascii="宋体" w:hAnsi="宋体" w:eastAsia="宋体" w:cs="宋体"/>
          <w:i w:val="0"/>
          <w:iCs w:val="0"/>
          <w:color w:val="000000"/>
          <w:sz w:val="21"/>
          <w:szCs w:val="21"/>
          <w:highlight w:val="none"/>
          <w:u w:val="none"/>
        </w:rPr>
        <w:t xml:space="preserve">辅助用工</w:t>
      </w:r>
      <w:r>
        <w:rPr>
          <w:rFonts w:hint="eastAsia"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color w:val="000000"/>
          <w:sz w:val="21"/>
          <w:szCs w:val="21"/>
          <w:highlight w:val="none"/>
        </w:rPr>
        <w:t xml:space="preserve">保证员工餐菜品色、香、味、形。</w:t>
      </w:r>
      <w:r>
        <w:rPr>
          <w:rFonts w:hint="eastAsia" w:ascii="宋体" w:hAnsi="宋体" w:eastAsia="宋体" w:cs="宋体"/>
          <w:color w:val="000000"/>
          <w:sz w:val="21"/>
          <w:szCs w:val="21"/>
          <w:highlight w:val="none"/>
          <w:lang w:eastAsia="zh-CN"/>
        </w:rPr>
        <w:t xml:space="preserve">现场服务人员</w:t>
      </w:r>
      <w:r>
        <w:rPr>
          <w:rFonts w:hint="eastAsia" w:ascii="宋体" w:hAnsi="宋体" w:eastAsia="宋体" w:cs="宋体"/>
          <w:color w:val="000000"/>
          <w:sz w:val="21"/>
          <w:szCs w:val="21"/>
          <w:highlight w:val="none"/>
          <w:lang w:val="en-US" w:eastAsia="zh-CN"/>
        </w:rPr>
        <w:t xml:space="preserve">工作日</w:t>
      </w:r>
      <w:r>
        <w:rPr>
          <w:rFonts w:hint="eastAsia" w:ascii="宋体" w:hAnsi="宋体" w:eastAsia="宋体" w:cs="宋体"/>
          <w:color w:val="000000"/>
          <w:sz w:val="21"/>
          <w:szCs w:val="21"/>
          <w:highlight w:val="none"/>
          <w:lang w:eastAsia="zh-CN"/>
        </w:rPr>
        <w:t xml:space="preserve">上班时间为</w:t>
      </w:r>
      <w:r>
        <w:rPr>
          <w:rFonts w:hint="eastAsia" w:ascii="宋体" w:hAnsi="宋体" w:eastAsia="宋体" w:cs="宋体"/>
          <w:color w:val="000000"/>
          <w:sz w:val="21"/>
          <w:szCs w:val="21"/>
          <w:highlight w:val="none"/>
          <w:lang w:val="en-US" w:eastAsia="zh-CN"/>
        </w:rPr>
        <w:t xml:space="preserve">8小时上班时间。</w:t>
      </w:r>
      <w:r>
        <w:rPr>
          <w:rFonts w:hint="eastAsia" w:ascii="宋体" w:hAnsi="宋体" w:eastAsia="宋体" w:cs="宋体"/>
          <w:color w:val="000000"/>
          <w:sz w:val="21"/>
          <w:szCs w:val="21"/>
          <w:highlight w:val="none"/>
          <w:lang w:val="en-US" w:eastAsia="zh-CN"/>
        </w:rPr>
      </w:r>
      <w:r/>
    </w:p>
    <w:p>
      <w:pPr>
        <w:pStyle w:val="1067"/>
        <w:ind w:firstLine="420"/>
        <w:spacing w:line="360" w:lineRule="auto"/>
        <w:rPr>
          <w:rFonts w:hint="eastAsia" w:ascii="宋体"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注：法定节假日、及工作时间超时，如有特殊情况采购人需要成交单位安排服务人员到岗上班的，应依法按国家规定的加班费用支付，费用由采购人承担并支付。</w:t>
      </w:r>
      <w:r>
        <w:rPr>
          <w:rFonts w:hint="eastAsia" w:ascii="宋体" w:hAnsi="宋体" w:eastAsia="宋体" w:cs="宋体"/>
          <w:color w:val="000000"/>
          <w:sz w:val="21"/>
          <w:szCs w:val="21"/>
          <w:highlight w:val="none"/>
          <w:lang w:val="en-US" w:eastAsia="zh-CN"/>
        </w:rPr>
      </w:r>
      <w:r/>
    </w:p>
    <w:p>
      <w:pPr>
        <w:pStyle w:val="106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要求配备的项目负责人或相应的管理部门，根据制定的管理方案和工作机制，做好监督、检查履约质量，定期开展内部安全检查和培训，</w:t>
      </w:r>
      <w:r>
        <w:rPr>
          <w:rFonts w:hint="eastAsia" w:ascii="宋体" w:hAnsi="宋体" w:eastAsia="宋体" w:cs="宋体"/>
          <w:color w:val="000000"/>
          <w:sz w:val="21"/>
          <w:szCs w:val="21"/>
          <w:highlight w:val="none"/>
        </w:rPr>
        <w:t xml:space="preserve">服务好</w:t>
      </w:r>
      <w:r>
        <w:rPr>
          <w:rFonts w:hint="eastAsia" w:ascii="宋体" w:hAnsi="宋体" w:eastAsia="宋体" w:cs="宋体"/>
          <w:sz w:val="21"/>
          <w:szCs w:val="21"/>
        </w:rPr>
        <w:t xml:space="preserve">采购人，提高服务质量，员工就餐满意和基本满意率达80%以上（后期采购人</w:t>
      </w:r>
      <w:r>
        <w:rPr>
          <w:rFonts w:hint="eastAsia" w:ascii="宋体" w:hAnsi="宋体" w:eastAsia="宋体" w:cs="宋体"/>
          <w:color w:val="000000"/>
          <w:sz w:val="21"/>
          <w:szCs w:val="21"/>
        </w:rPr>
        <w:t xml:space="preserve">会针对满意</w:t>
      </w:r>
      <w:r>
        <w:rPr>
          <w:rFonts w:hint="eastAsia" w:ascii="宋体" w:hAnsi="宋体" w:eastAsia="宋体" w:cs="宋体"/>
          <w:color w:val="000000"/>
          <w:sz w:val="21"/>
          <w:szCs w:val="21"/>
          <w:highlight w:val="none"/>
        </w:rPr>
        <w:t xml:space="preserve">度和食品质量安全进行考核，具体标准由双方协商）。</w:t>
      </w:r>
      <w:bookmarkStart w:id="188" w:name="_Toc466556542"/>
      <w:r/>
      <w:bookmarkEnd w:id="188"/>
      <w:r>
        <w:rPr>
          <w:rFonts w:hint="eastAsia" w:ascii="宋体" w:hAnsi="宋体" w:eastAsia="宋体" w:cs="宋体"/>
          <w:color w:val="000000"/>
          <w:sz w:val="21"/>
          <w:szCs w:val="21"/>
          <w:highlight w:val="none"/>
          <w:lang w:val="en-US" w:eastAsia="zh-CN"/>
        </w:rPr>
      </w:r>
      <w:r/>
    </w:p>
    <w:p>
      <w:pPr>
        <w:pStyle w:val="106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3、食堂服务管理模式：</w:t>
      </w:r>
      <w:r>
        <w:rPr>
          <w:rFonts w:hint="eastAsia" w:ascii="宋体" w:hAnsi="宋体" w:eastAsia="宋体" w:cs="宋体"/>
          <w:color w:val="000000"/>
          <w:sz w:val="21"/>
          <w:szCs w:val="21"/>
          <w:highlight w:val="none"/>
        </w:rPr>
      </w:r>
      <w:r/>
    </w:p>
    <w:p>
      <w:pPr>
        <w:pStyle w:val="106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hAnsi="宋体" w:eastAsia="宋体" w:cs="宋体"/>
          <w:color w:val="000000"/>
          <w:sz w:val="21"/>
          <w:szCs w:val="21"/>
          <w:highlight w:val="none"/>
          <w:lang w:eastAsia="zh-CN"/>
        </w:rPr>
        <w:t xml:space="preserve">成交单位</w:t>
      </w:r>
      <w:r>
        <w:rPr>
          <w:rFonts w:hint="eastAsia" w:ascii="宋体" w:hAnsi="宋体" w:eastAsia="宋体" w:cs="宋体"/>
          <w:color w:val="000000"/>
          <w:sz w:val="21"/>
          <w:szCs w:val="21"/>
          <w:highlight w:val="none"/>
        </w:rPr>
        <w:t xml:space="preserve">根据自身餐厅管理经验，在每周五开出下周供应菜单，报采购人主管部门批准后，严格按菜单制作菜肴。</w:t>
      </w:r>
      <w:r>
        <w:rPr>
          <w:rFonts w:hint="eastAsia" w:ascii="宋体" w:hAnsi="宋体" w:eastAsia="宋体" w:cs="宋体"/>
          <w:color w:val="000000"/>
          <w:sz w:val="21"/>
          <w:szCs w:val="21"/>
          <w:highlight w:val="none"/>
        </w:rPr>
      </w:r>
      <w:r/>
    </w:p>
    <w:p>
      <w:pPr>
        <w:pStyle w:val="942"/>
        <w:ind w:firstLine="42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sz w:val="21"/>
          <w:szCs w:val="21"/>
          <w:highlight w:val="none"/>
          <w:lang w:eastAsia="zh-CN"/>
        </w:rPr>
        <w:t xml:space="preserve">成交单位</w:t>
      </w:r>
      <w:r>
        <w:rPr>
          <w:rFonts w:hint="eastAsia" w:ascii="宋体" w:hAnsi="宋体" w:cs="宋体"/>
          <w:sz w:val="21"/>
          <w:szCs w:val="21"/>
          <w:highlight w:val="none"/>
          <w:lang w:eastAsia="zh-CN"/>
        </w:rPr>
        <w:t xml:space="preserve">按照餐标代为采购原材料，并做好</w:t>
      </w:r>
      <w:r>
        <w:rPr>
          <w:rFonts w:hint="eastAsia" w:ascii="宋体" w:hAnsi="宋体" w:eastAsia="宋体" w:cs="宋体"/>
          <w:sz w:val="21"/>
          <w:szCs w:val="21"/>
          <w:highlight w:val="none"/>
        </w:rPr>
        <w:t xml:space="preserve">食材验收工作，杜绝不合格食材进入食堂</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lang w:eastAsia="zh-CN"/>
        </w:rPr>
        <w:t xml:space="preserve">成交单位</w:t>
      </w:r>
      <w:r>
        <w:rPr>
          <w:rFonts w:hint="eastAsia" w:ascii="宋体" w:hAnsi="宋体" w:eastAsia="宋体" w:cs="宋体"/>
          <w:sz w:val="21"/>
          <w:szCs w:val="21"/>
          <w:highlight w:val="none"/>
        </w:rPr>
        <w:t xml:space="preserve">根据采购人每日用餐人数合理制定菜品数量</w:t>
      </w:r>
      <w:r>
        <w:rPr>
          <w:rFonts w:hint="eastAsia" w:ascii="宋体" w:hAnsi="宋体" w:eastAsia="宋体" w:cs="宋体"/>
          <w:sz w:val="21"/>
          <w:szCs w:val="21"/>
        </w:rPr>
        <w:t xml:space="preserve">，为采购人控制好食材成本，努力将耗损降至最低。采购人有权派人审核</w:t>
      </w:r>
      <w:r>
        <w:rPr>
          <w:rFonts w:hint="eastAsia" w:ascii="宋体" w:hAnsi="宋体" w:eastAsia="宋体" w:cs="宋体"/>
          <w:sz w:val="21"/>
          <w:szCs w:val="21"/>
          <w:highlight w:val="none"/>
        </w:rPr>
        <w:t xml:space="preserve">、监督</w:t>
      </w:r>
      <w:r>
        <w:rPr>
          <w:rFonts w:hint="eastAsia" w:ascii="宋体" w:hAnsi="宋体" w:eastAsia="宋体" w:cs="宋体"/>
          <w:sz w:val="21"/>
          <w:szCs w:val="21"/>
          <w:highlight w:val="none"/>
          <w:lang w:eastAsia="zh-CN"/>
        </w:rPr>
        <w:t xml:space="preserve">成交单位</w:t>
      </w:r>
      <w:r>
        <w:rPr>
          <w:rFonts w:hint="eastAsia" w:ascii="宋体" w:hAnsi="宋体" w:eastAsia="宋体" w:cs="宋体"/>
          <w:sz w:val="21"/>
          <w:szCs w:val="21"/>
          <w:highlight w:val="none"/>
        </w:rPr>
        <w:t xml:space="preserve">所用物品的质量、数量和金额。</w:t>
      </w:r>
      <w:r>
        <w:rPr>
          <w:rFonts w:hint="eastAsia" w:ascii="宋体" w:hAnsi="宋体" w:eastAsia="宋体" w:cs="宋体"/>
          <w:sz w:val="21"/>
          <w:szCs w:val="21"/>
          <w:highlight w:val="none"/>
        </w:rPr>
      </w:r>
      <w:r/>
    </w:p>
    <w:p>
      <w:pPr>
        <w:pStyle w:val="1067"/>
        <w:ind w:firstLine="420"/>
        <w:spacing w:line="360" w:lineRule="auto"/>
        <w:rPr>
          <w:rFonts w:hint="eastAsia" w:ascii="宋体" w:hAnsi="宋体" w:eastAsia="宋体" w:cs="宋体"/>
          <w:b/>
          <w:i/>
          <w:iCs/>
          <w:color w:val="000000"/>
          <w:sz w:val="21"/>
          <w:szCs w:val="21"/>
          <w:highlight w:val="none"/>
          <w:u w:val="single"/>
          <w:lang w:val="en-US" w:eastAsia="zh-CN" w:bidi="ar-SA"/>
        </w:rPr>
      </w:pPr>
      <w:r>
        <w:rPr>
          <w:rFonts w:hint="eastAsia" w:ascii="宋体" w:hAnsi="宋体" w:eastAsia="宋体" w:cs="宋体"/>
          <w:i/>
          <w:iCs/>
          <w:sz w:val="21"/>
          <w:szCs w:val="21"/>
          <w:highlight w:val="none"/>
          <w:u w:val="single"/>
        </w:rPr>
        <w:t xml:space="preserve">3.3协议期内，</w:t>
      </w:r>
      <w:r>
        <w:rPr>
          <w:rFonts w:hint="eastAsia" w:hAnsi="宋体" w:eastAsia="宋体" w:cs="宋体"/>
          <w:i/>
          <w:iCs/>
          <w:sz w:val="21"/>
          <w:szCs w:val="21"/>
          <w:highlight w:val="none"/>
          <w:u w:val="single"/>
          <w:lang w:eastAsia="zh-CN"/>
        </w:rPr>
        <w:t xml:space="preserve">成交单位</w:t>
      </w:r>
      <w:r>
        <w:rPr>
          <w:rFonts w:hint="eastAsia" w:ascii="宋体" w:hAnsi="宋体" w:eastAsia="宋体" w:cs="宋体"/>
          <w:i/>
          <w:iCs/>
          <w:sz w:val="21"/>
          <w:szCs w:val="21"/>
          <w:highlight w:val="none"/>
          <w:u w:val="single"/>
        </w:rPr>
        <w:t xml:space="preserve">承诺其所提供的食物均符合国家卫生和质量标准，且根据《食品卫生法》和饮食业相关法律法规的卫生要求，向采购人提供其派驻</w:t>
      </w:r>
      <w:r>
        <w:rPr>
          <w:rFonts w:hint="eastAsia" w:hAnsi="宋体" w:eastAsia="宋体" w:cs="宋体"/>
          <w:i/>
          <w:iCs/>
          <w:sz w:val="21"/>
          <w:szCs w:val="21"/>
          <w:highlight w:val="none"/>
          <w:u w:val="single"/>
          <w:lang w:val="en-US" w:eastAsia="zh-CN"/>
        </w:rPr>
        <w:t xml:space="preserve">采购人</w:t>
      </w:r>
      <w:r>
        <w:rPr>
          <w:rFonts w:hint="eastAsia" w:ascii="宋体" w:hAnsi="宋体" w:eastAsia="宋体" w:cs="宋体"/>
          <w:i/>
          <w:iCs/>
          <w:sz w:val="21"/>
          <w:szCs w:val="21"/>
          <w:highlight w:val="none"/>
          <w:u w:val="single"/>
        </w:rPr>
        <w:t xml:space="preserve">工作人员的健康证明，接受采购人监管。</w:t>
      </w:r>
      <w:r>
        <w:rPr>
          <w:rFonts w:hint="eastAsia" w:ascii="宋体" w:hAnsi="宋体" w:eastAsia="宋体" w:cs="宋体"/>
          <w:b/>
          <w:i/>
          <w:iCs/>
          <w:color w:val="000000"/>
          <w:sz w:val="21"/>
          <w:szCs w:val="21"/>
          <w:highlight w:val="none"/>
          <w:u w:val="single"/>
          <w:lang w:val="en-US" w:eastAsia="zh-CN" w:bidi="ar-SA"/>
        </w:rPr>
        <w:t xml:space="preserve">（</w:t>
      </w:r>
      <w:r>
        <w:rPr>
          <w:rFonts w:hint="eastAsia" w:hAnsi="宋体" w:eastAsia="宋体" w:cs="宋体"/>
          <w:b/>
          <w:i/>
          <w:iCs/>
          <w:color w:val="000000"/>
          <w:sz w:val="21"/>
          <w:szCs w:val="21"/>
          <w:highlight w:val="none"/>
          <w:u w:val="single"/>
          <w:lang w:val="en-US" w:eastAsia="zh-CN" w:bidi="ar-SA"/>
        </w:rPr>
        <w:t xml:space="preserve">供应商</w:t>
      </w:r>
      <w:r>
        <w:rPr>
          <w:rFonts w:hint="eastAsia" w:ascii="宋体" w:hAnsi="宋体" w:eastAsia="宋体" w:cs="宋体"/>
          <w:b/>
          <w:i/>
          <w:iCs/>
          <w:color w:val="000000"/>
          <w:sz w:val="21"/>
          <w:szCs w:val="21"/>
          <w:highlight w:val="none"/>
          <w:u w:val="single"/>
          <w:lang w:val="en-US" w:eastAsia="zh-CN" w:bidi="ar-SA"/>
        </w:rPr>
        <w:t xml:space="preserve">提供有效承诺函并加盖</w:t>
      </w:r>
      <w:r>
        <w:rPr>
          <w:rFonts w:hint="eastAsia" w:hAnsi="宋体" w:eastAsia="宋体" w:cs="宋体"/>
          <w:b/>
          <w:i/>
          <w:iCs/>
          <w:color w:val="000000"/>
          <w:sz w:val="21"/>
          <w:szCs w:val="21"/>
          <w:highlight w:val="none"/>
          <w:u w:val="single"/>
          <w:lang w:val="en-US" w:eastAsia="zh-CN" w:bidi="ar-SA"/>
        </w:rPr>
        <w:t xml:space="preserve">供应商电子</w:t>
      </w:r>
      <w:r>
        <w:rPr>
          <w:rFonts w:hint="eastAsia" w:ascii="宋体" w:hAnsi="宋体" w:eastAsia="宋体" w:cs="宋体"/>
          <w:b/>
          <w:i/>
          <w:iCs/>
          <w:color w:val="000000"/>
          <w:sz w:val="21"/>
          <w:szCs w:val="21"/>
          <w:highlight w:val="none"/>
          <w:u w:val="single"/>
          <w:lang w:val="en-US" w:eastAsia="zh-CN" w:bidi="ar-SA"/>
        </w:rPr>
        <w:t xml:space="preserve">公章</w:t>
      </w:r>
      <w:r>
        <w:rPr>
          <w:rFonts w:hint="eastAsia" w:hAnsi="宋体" w:eastAsia="宋体" w:cs="宋体"/>
          <w:b/>
          <w:i/>
          <w:iCs/>
          <w:color w:val="000000"/>
          <w:sz w:val="21"/>
          <w:szCs w:val="21"/>
          <w:highlight w:val="none"/>
          <w:u w:val="single"/>
          <w:lang w:val="en-US" w:eastAsia="zh-CN" w:bidi="ar-SA"/>
        </w:rPr>
        <w:t xml:space="preserve">上传</w:t>
      </w:r>
      <w:r>
        <w:rPr>
          <w:rFonts w:hint="eastAsia" w:ascii="宋体" w:hAnsi="宋体" w:eastAsia="宋体" w:cs="宋体"/>
          <w:b/>
          <w:i/>
          <w:iCs/>
          <w:color w:val="000000"/>
          <w:sz w:val="21"/>
          <w:szCs w:val="21"/>
          <w:highlight w:val="none"/>
          <w:u w:val="single"/>
          <w:lang w:val="en-US" w:eastAsia="zh-CN" w:bidi="ar-SA"/>
        </w:rPr>
        <w:t xml:space="preserve">，格式自拟。）</w:t>
      </w:r>
      <w:r>
        <w:rPr>
          <w:rFonts w:hint="eastAsia" w:ascii="宋体" w:hAnsi="宋体" w:eastAsia="宋体" w:cs="宋体"/>
          <w:b/>
          <w:i/>
          <w:iCs/>
          <w:color w:val="000000"/>
          <w:sz w:val="21"/>
          <w:szCs w:val="21"/>
          <w:highlight w:val="none"/>
          <w:u w:val="single"/>
          <w:lang w:val="en-US" w:eastAsia="zh-CN" w:bidi="ar-SA"/>
        </w:rPr>
      </w:r>
      <w:r/>
    </w:p>
    <w:p>
      <w:pPr>
        <w:pStyle w:val="106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3.4采购人食堂水、电</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气、设备设施</w:t>
      </w:r>
      <w:r>
        <w:rPr>
          <w:rFonts w:hint="eastAsia" w:ascii="宋体" w:hAnsi="宋体" w:eastAsia="宋体" w:cs="宋体"/>
          <w:color w:val="000000"/>
          <w:sz w:val="21"/>
          <w:szCs w:val="21"/>
          <w:highlight w:val="none"/>
        </w:rPr>
        <w:t xml:space="preserve">供应到位，确保食堂达到可使用状态。</w:t>
      </w:r>
      <w:r>
        <w:rPr>
          <w:rFonts w:hint="eastAsia" w:ascii="宋体" w:hAnsi="宋体" w:eastAsia="宋体" w:cs="宋体"/>
          <w:color w:val="000000"/>
          <w:sz w:val="21"/>
          <w:szCs w:val="21"/>
          <w:highlight w:val="none"/>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4、餐饮要求：</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日常餐饮要求</w:t>
      </w:r>
      <w:r>
        <w:rPr>
          <w:rFonts w:hint="eastAsia" w:hAnsi="宋体" w:eastAsia="宋体" w:cs="宋体"/>
          <w:sz w:val="21"/>
          <w:szCs w:val="21"/>
          <w:lang w:eastAsia="zh-CN"/>
        </w:rPr>
        <w:t xml:space="preserve">：</w:t>
      </w:r>
      <w:r>
        <w:rPr>
          <w:rFonts w:hint="eastAsia" w:ascii="宋体" w:hAnsi="宋体" w:eastAsia="宋体" w:cs="宋体"/>
          <w:sz w:val="21"/>
          <w:szCs w:val="21"/>
          <w:lang w:eastAsia="zh-CN"/>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①</w:t>
      </w:r>
      <w:r>
        <w:rPr>
          <w:rFonts w:hint="eastAsia" w:hAnsi="宋体" w:eastAsia="宋体" w:cs="宋体"/>
          <w:sz w:val="21"/>
          <w:szCs w:val="21"/>
          <w:lang w:eastAsia="zh-CN"/>
        </w:rPr>
        <w:t xml:space="preserve">成交单位</w:t>
      </w:r>
      <w:r>
        <w:rPr>
          <w:rFonts w:hint="eastAsia" w:ascii="宋体" w:hAnsi="宋体" w:eastAsia="宋体" w:cs="宋体"/>
          <w:sz w:val="21"/>
          <w:szCs w:val="21"/>
        </w:rPr>
        <w:t xml:space="preserve">须保证食品卫生，制定严格的食品制作、保存、供应流程或规定，并督促员工遵守，采购人将不定期进行检查和抽查，发现不合格项，勒令</w:t>
      </w:r>
      <w:r>
        <w:rPr>
          <w:rFonts w:hint="eastAsia" w:hAnsi="宋体" w:eastAsia="宋体" w:cs="宋体"/>
          <w:sz w:val="21"/>
          <w:szCs w:val="21"/>
          <w:lang w:eastAsia="zh-CN"/>
        </w:rPr>
        <w:t xml:space="preserve">成交单位</w:t>
      </w:r>
      <w:r>
        <w:rPr>
          <w:rFonts w:hint="eastAsia" w:ascii="宋体" w:hAnsi="宋体" w:eastAsia="宋体" w:cs="宋体"/>
          <w:sz w:val="21"/>
          <w:szCs w:val="21"/>
        </w:rPr>
        <w:t xml:space="preserve">迅速改进。</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②</w:t>
      </w:r>
      <w:r>
        <w:rPr>
          <w:rFonts w:hint="eastAsia" w:hAnsi="宋体" w:eastAsia="宋体" w:cs="宋体"/>
          <w:sz w:val="21"/>
          <w:szCs w:val="21"/>
          <w:lang w:eastAsia="zh-CN"/>
        </w:rPr>
        <w:t xml:space="preserve">成交单位</w:t>
      </w:r>
      <w:r>
        <w:rPr>
          <w:rFonts w:hint="eastAsia" w:ascii="宋体" w:hAnsi="宋体" w:eastAsia="宋体" w:cs="宋体"/>
          <w:sz w:val="21"/>
          <w:szCs w:val="21"/>
        </w:rPr>
        <w:t xml:space="preserve">须保证餐具清洁，严格遵守餐具的清洁、清洗、消毒规定。</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w:t>
      </w:r>
      <w:r>
        <w:rPr>
          <w:rFonts w:hint="eastAsia" w:hAnsi="宋体" w:eastAsia="宋体" w:cs="宋体"/>
          <w:color w:val="000000"/>
          <w:sz w:val="21"/>
          <w:szCs w:val="21"/>
          <w:lang w:eastAsia="zh-CN"/>
        </w:rPr>
        <w:t xml:space="preserve">成交单位</w:t>
      </w:r>
      <w:r>
        <w:rPr>
          <w:rFonts w:hint="eastAsia" w:ascii="宋体" w:hAnsi="宋体" w:eastAsia="宋体" w:cs="宋体"/>
          <w:color w:val="000000"/>
          <w:sz w:val="21"/>
          <w:szCs w:val="21"/>
        </w:rPr>
        <w:t xml:space="preserve">不定期调查或征询</w:t>
      </w:r>
      <w:r>
        <w:rPr>
          <w:rFonts w:hint="eastAsia" w:ascii="宋体" w:hAnsi="宋体" w:eastAsia="宋体" w:cs="宋体"/>
          <w:color w:val="000000"/>
          <w:sz w:val="21"/>
          <w:szCs w:val="21"/>
          <w:lang w:val="en-US" w:eastAsia="zh-CN"/>
        </w:rPr>
        <w:t xml:space="preserve">采购人</w:t>
      </w:r>
      <w:r>
        <w:rPr>
          <w:rFonts w:hint="eastAsia" w:ascii="宋体" w:hAnsi="宋体" w:eastAsia="宋体" w:cs="宋体"/>
          <w:color w:val="000000"/>
          <w:sz w:val="21"/>
          <w:szCs w:val="21"/>
        </w:rPr>
        <w:t xml:space="preserve">就餐意见，并适时调整餐饮品种或改进餐饮口味。</w:t>
      </w:r>
      <w:r>
        <w:rPr>
          <w:rFonts w:hint="eastAsia" w:ascii="宋体" w:hAnsi="宋体" w:eastAsia="宋体" w:cs="宋体"/>
          <w:color w:val="000000"/>
          <w:sz w:val="21"/>
          <w:szCs w:val="21"/>
        </w:rPr>
      </w:r>
      <w:r/>
    </w:p>
    <w:p>
      <w:pPr>
        <w:pStyle w:val="106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④如因</w:t>
      </w:r>
      <w:r>
        <w:rPr>
          <w:rFonts w:hint="eastAsia" w:hAnsi="宋体" w:eastAsia="宋体" w:cs="宋体"/>
          <w:color w:val="000000"/>
          <w:sz w:val="21"/>
          <w:szCs w:val="21"/>
          <w:lang w:eastAsia="zh-CN"/>
        </w:rPr>
        <w:t xml:space="preserve">成交单位</w:t>
      </w:r>
      <w:r>
        <w:rPr>
          <w:rFonts w:hint="eastAsia" w:ascii="宋体" w:hAnsi="宋体" w:eastAsia="宋体" w:cs="宋体"/>
          <w:color w:val="000000"/>
          <w:sz w:val="21"/>
          <w:szCs w:val="21"/>
        </w:rPr>
        <w:t xml:space="preserve">原因</w:t>
      </w:r>
      <w:r>
        <w:rPr>
          <w:rFonts w:hint="eastAsia" w:ascii="宋体" w:hAnsi="宋体" w:eastAsia="宋体" w:cs="宋体"/>
          <w:color w:val="000000"/>
          <w:sz w:val="21"/>
          <w:szCs w:val="21"/>
          <w:lang w:val="en-US" w:eastAsia="zh-CN"/>
        </w:rPr>
        <w:t xml:space="preserve">无法按时供餐，须提供应急预案，</w:t>
      </w:r>
      <w:r>
        <w:rPr>
          <w:rFonts w:hint="eastAsia" w:ascii="宋体" w:hAnsi="宋体" w:eastAsia="宋体" w:cs="宋体"/>
          <w:color w:val="000000"/>
          <w:sz w:val="21"/>
          <w:szCs w:val="21"/>
        </w:rPr>
        <w:t xml:space="preserve">造成误餐或停餐(特殊情况除外)，采购人在按2000元/次处以罚金的前提下，有权无条件解除协议。</w:t>
      </w:r>
      <w:r>
        <w:rPr>
          <w:rFonts w:hint="eastAsia" w:ascii="宋体" w:hAnsi="宋体" w:eastAsia="宋体" w:cs="宋体"/>
          <w:color w:val="000000"/>
          <w:sz w:val="21"/>
          <w:szCs w:val="21"/>
        </w:rPr>
      </w:r>
      <w:r/>
    </w:p>
    <w:p>
      <w:pPr>
        <w:pStyle w:val="106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⑤采购人有权根据工作需要变更用餐时间，若临时增加或减少用餐人数较多，需提前一天通知</w:t>
      </w:r>
      <w:r>
        <w:rPr>
          <w:rFonts w:hint="eastAsia" w:hAnsi="宋体" w:eastAsia="宋体" w:cs="宋体"/>
          <w:color w:val="000000"/>
          <w:sz w:val="21"/>
          <w:szCs w:val="21"/>
          <w:lang w:eastAsia="zh-CN"/>
        </w:rPr>
        <w:t xml:space="preserve">成交单位</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6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⑥</w:t>
      </w:r>
      <w:r>
        <w:rPr>
          <w:rFonts w:hint="eastAsia" w:ascii="宋体" w:hAnsi="宋体" w:eastAsia="宋体" w:cs="宋体"/>
          <w:color w:val="000000"/>
          <w:sz w:val="21"/>
          <w:szCs w:val="21"/>
          <w:highlight w:val="none"/>
          <w:lang w:val="en-US" w:eastAsia="zh-CN"/>
        </w:rPr>
        <w:t xml:space="preserve">采购人不定期</w:t>
      </w:r>
      <w:r>
        <w:rPr>
          <w:rFonts w:hint="eastAsia" w:ascii="宋体" w:hAnsi="宋体" w:eastAsia="宋体" w:cs="宋体"/>
          <w:color w:val="000000"/>
          <w:sz w:val="21"/>
          <w:szCs w:val="21"/>
          <w:highlight w:val="none"/>
        </w:rPr>
        <w:t xml:space="preserve">开展</w:t>
      </w:r>
      <w:r>
        <w:rPr>
          <w:rFonts w:hint="eastAsia" w:ascii="宋体" w:hAnsi="宋体" w:eastAsia="宋体" w:cs="宋体"/>
          <w:color w:val="000000"/>
          <w:sz w:val="21"/>
          <w:szCs w:val="21"/>
        </w:rPr>
        <w:t xml:space="preserve">食堂服务满意度调查，包含菜品、卫生、服务等方面，合同期限内，满意度</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次低于</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0%或</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次低于</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lang w:val="en-US" w:eastAsia="zh-CN"/>
        </w:rPr>
        <w:t xml:space="preserve">采购人</w:t>
      </w:r>
      <w:r>
        <w:rPr>
          <w:rFonts w:hint="eastAsia" w:ascii="宋体" w:hAnsi="宋体" w:eastAsia="宋体" w:cs="宋体"/>
          <w:color w:val="000000"/>
          <w:sz w:val="21"/>
          <w:szCs w:val="21"/>
        </w:rPr>
        <w:t xml:space="preserve">有权终止本协议，</w:t>
      </w:r>
      <w:r>
        <w:rPr>
          <w:rFonts w:hint="eastAsia" w:hAnsi="宋体" w:eastAsia="宋体" w:cs="宋体"/>
          <w:color w:val="000000"/>
          <w:sz w:val="21"/>
          <w:szCs w:val="21"/>
          <w:lang w:val="en-US" w:eastAsia="zh-CN"/>
        </w:rPr>
        <w:t xml:space="preserve">成交单位</w:t>
      </w:r>
      <w:r>
        <w:rPr>
          <w:rFonts w:hint="eastAsia" w:ascii="宋体" w:hAnsi="宋体" w:eastAsia="宋体" w:cs="宋体"/>
          <w:color w:val="000000"/>
          <w:sz w:val="21"/>
          <w:szCs w:val="21"/>
        </w:rPr>
        <w:t xml:space="preserve">按合同总价的10%向</w:t>
      </w:r>
      <w:r>
        <w:rPr>
          <w:rFonts w:hint="eastAsia" w:ascii="宋体" w:hAnsi="宋体" w:eastAsia="宋体" w:cs="宋体"/>
          <w:color w:val="000000"/>
          <w:sz w:val="21"/>
          <w:szCs w:val="21"/>
          <w:lang w:val="en-US" w:eastAsia="zh-CN"/>
        </w:rPr>
        <w:t xml:space="preserve">采购人</w:t>
      </w:r>
      <w:r>
        <w:rPr>
          <w:rFonts w:hint="eastAsia" w:ascii="宋体" w:hAnsi="宋体" w:eastAsia="宋体" w:cs="宋体"/>
          <w:color w:val="000000"/>
          <w:sz w:val="21"/>
          <w:szCs w:val="21"/>
        </w:rPr>
        <w:t xml:space="preserve">支付违约金并赔偿</w:t>
      </w:r>
      <w:r>
        <w:rPr>
          <w:rFonts w:hint="eastAsia" w:ascii="宋体" w:hAnsi="宋体" w:eastAsia="宋体" w:cs="宋体"/>
          <w:color w:val="000000"/>
          <w:sz w:val="21"/>
          <w:szCs w:val="21"/>
          <w:lang w:val="en-US" w:eastAsia="zh-CN"/>
        </w:rPr>
        <w:t xml:space="preserve">采购人</w:t>
      </w:r>
      <w:r>
        <w:rPr>
          <w:rFonts w:hint="eastAsia" w:ascii="宋体" w:hAnsi="宋体" w:eastAsia="宋体" w:cs="宋体"/>
          <w:color w:val="000000"/>
          <w:sz w:val="21"/>
          <w:szCs w:val="21"/>
        </w:rPr>
        <w:t xml:space="preserve">一切损失。</w:t>
      </w:r>
      <w:r>
        <w:rPr>
          <w:rFonts w:hint="eastAsia" w:ascii="宋体" w:hAnsi="宋体" w:eastAsia="宋体" w:cs="宋体"/>
          <w:color w:val="000000"/>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hAnsi="宋体" w:eastAsia="宋体" w:cs="宋体"/>
          <w:sz w:val="21"/>
          <w:szCs w:val="21"/>
          <w:lang w:eastAsia="zh-CN"/>
        </w:rPr>
        <w:t xml:space="preserve">、</w:t>
      </w:r>
      <w:r>
        <w:rPr>
          <w:rFonts w:hint="eastAsia" w:ascii="宋体" w:hAnsi="宋体" w:eastAsia="宋体" w:cs="宋体"/>
          <w:sz w:val="21"/>
          <w:szCs w:val="21"/>
        </w:rPr>
        <w:t xml:space="preserve">餐饮要求：</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sz w:val="21"/>
          <w:szCs w:val="21"/>
        </w:rPr>
        <w:t xml:space="preserve">5.1、</w:t>
      </w:r>
      <w:r>
        <w:rPr>
          <w:rFonts w:hint="eastAsia" w:ascii="宋体" w:hAnsi="宋体" w:eastAsia="宋体" w:cs="宋体"/>
          <w:sz w:val="21"/>
          <w:szCs w:val="21"/>
          <w:highlight w:val="none"/>
        </w:rPr>
        <w:t xml:space="preserve">采购人提供厨房、炊具、餐厅、工作台、桌椅、餐具等非消耗性设备器材交</w:t>
      </w:r>
      <w:r>
        <w:rPr>
          <w:rFonts w:hint="eastAsia" w:ascii="宋体" w:hAnsi="宋体" w:eastAsia="宋体" w:cs="宋体"/>
          <w:sz w:val="21"/>
          <w:szCs w:val="21"/>
        </w:rPr>
        <w:t xml:space="preserve">由</w:t>
      </w:r>
      <w:r>
        <w:rPr>
          <w:rFonts w:hint="eastAsia" w:hAnsi="宋体" w:eastAsia="宋体" w:cs="宋体"/>
          <w:sz w:val="21"/>
          <w:szCs w:val="21"/>
          <w:lang w:eastAsia="zh-CN"/>
        </w:rPr>
        <w:t xml:space="preserve">成交单位</w:t>
      </w:r>
      <w:r>
        <w:rPr>
          <w:rFonts w:hint="eastAsia" w:ascii="宋体" w:hAnsi="宋体" w:eastAsia="宋体" w:cs="宋体"/>
          <w:sz w:val="21"/>
          <w:szCs w:val="21"/>
        </w:rPr>
        <w:t xml:space="preserve">使用，协议期满后成</w:t>
      </w:r>
      <w:r>
        <w:rPr>
          <w:rFonts w:hint="eastAsia" w:hAnsi="宋体" w:eastAsia="宋体" w:cs="宋体"/>
          <w:sz w:val="21"/>
          <w:szCs w:val="21"/>
          <w:lang w:eastAsia="zh-CN"/>
        </w:rPr>
        <w:t xml:space="preserve">成交单位</w:t>
      </w:r>
      <w:r>
        <w:rPr>
          <w:rFonts w:hint="eastAsia" w:ascii="宋体" w:hAnsi="宋体" w:eastAsia="宋体" w:cs="宋体"/>
          <w:sz w:val="21"/>
          <w:szCs w:val="21"/>
        </w:rPr>
        <w:t xml:space="preserve">应按原有物品交还采购人（报损除外）。</w:t>
      </w:r>
      <w:r>
        <w:rPr>
          <w:rFonts w:hint="eastAsia" w:ascii="宋体" w:hAnsi="宋体" w:eastAsia="宋体" w:cs="宋体"/>
          <w:color w:val="000000"/>
          <w:sz w:val="21"/>
          <w:szCs w:val="21"/>
          <w:highlight w:val="none"/>
        </w:rPr>
        <w:t xml:space="preserve">协议期内固定资产大型维修、保养清洁由采购人负责；餐盘、汤桶、饭桶、汤碗、筷子</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厨具、餐具、清洁用品、低值易耗</w:t>
      </w:r>
      <w:r>
        <w:rPr>
          <w:rFonts w:hint="eastAsia" w:ascii="宋体" w:hAnsi="宋体" w:eastAsia="宋体" w:cs="宋体"/>
          <w:color w:val="000000"/>
          <w:sz w:val="21"/>
          <w:szCs w:val="21"/>
          <w:highlight w:val="none"/>
        </w:rPr>
        <w:t xml:space="preserve">等职工就餐</w:t>
      </w:r>
      <w:r>
        <w:rPr>
          <w:rFonts w:hint="eastAsia" w:hAnsi="宋体" w:eastAsia="宋体" w:cs="宋体"/>
          <w:color w:val="000000"/>
          <w:sz w:val="21"/>
          <w:szCs w:val="21"/>
          <w:highlight w:val="none"/>
          <w:lang w:val="en-US" w:eastAsia="zh-CN"/>
        </w:rPr>
        <w:t xml:space="preserve">所需</w:t>
      </w:r>
      <w:r>
        <w:rPr>
          <w:rFonts w:hint="eastAsia" w:ascii="宋体" w:hAnsi="宋体" w:eastAsia="宋体" w:cs="宋体"/>
          <w:color w:val="000000"/>
          <w:sz w:val="21"/>
          <w:szCs w:val="21"/>
          <w:highlight w:val="none"/>
        </w:rPr>
        <w:t xml:space="preserve">工具由采购人负责及时补充。</w:t>
      </w:r>
      <w:r>
        <w:rPr>
          <w:rFonts w:hint="eastAsia" w:ascii="宋体" w:hAnsi="宋体" w:eastAsia="宋体" w:cs="宋体"/>
          <w:color w:val="000000"/>
          <w:sz w:val="21"/>
          <w:szCs w:val="21"/>
          <w:highlight w:val="none"/>
          <w:lang w:eastAsia="zh-CN"/>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5.2、</w:t>
      </w:r>
      <w:r>
        <w:rPr>
          <w:rFonts w:hint="eastAsia" w:hAnsi="宋体" w:eastAsia="宋体" w:cs="宋体"/>
          <w:sz w:val="21"/>
          <w:szCs w:val="21"/>
          <w:lang w:eastAsia="zh-CN"/>
        </w:rPr>
        <w:t xml:space="preserve">成交单位</w:t>
      </w:r>
      <w:r>
        <w:rPr>
          <w:rFonts w:hint="eastAsia" w:ascii="宋体" w:hAnsi="宋体" w:eastAsia="宋体" w:cs="宋体"/>
          <w:sz w:val="21"/>
          <w:szCs w:val="21"/>
        </w:rPr>
        <w:t xml:space="preserve">应建立正确的设备使用、操作、检查流程，督促操作人员正确、熟练地使用相关设备并做好检查记录；协议期间如因操作不慎、管理不善、检查保养缺失或人为破坏等因素导致设备丢失、损坏或引起责任事故的，</w:t>
      </w:r>
      <w:r>
        <w:rPr>
          <w:rFonts w:hint="eastAsia" w:hAnsi="宋体" w:eastAsia="宋体" w:cs="宋体"/>
          <w:sz w:val="21"/>
          <w:szCs w:val="21"/>
          <w:lang w:eastAsia="zh-CN"/>
        </w:rPr>
        <w:t xml:space="preserve">成交单位</w:t>
      </w:r>
      <w:r>
        <w:rPr>
          <w:rFonts w:hint="eastAsia" w:ascii="宋体" w:hAnsi="宋体" w:eastAsia="宋体" w:cs="宋体"/>
          <w:sz w:val="21"/>
          <w:szCs w:val="21"/>
        </w:rPr>
        <w:t xml:space="preserve">须按采购人采购价赔偿。</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none"/>
        </w:rPr>
        <w:t xml:space="preserve">5.3、采购人无偿提供水、电</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气</w:t>
      </w:r>
      <w:r>
        <w:rPr>
          <w:rFonts w:hint="eastAsia" w:ascii="宋体" w:hAnsi="宋体" w:eastAsia="宋体" w:cs="宋体"/>
          <w:sz w:val="21"/>
          <w:szCs w:val="21"/>
          <w:highlight w:val="none"/>
        </w:rPr>
        <w:t xml:space="preserve">供应设备、管路）给</w:t>
      </w:r>
      <w:r>
        <w:rPr>
          <w:rFonts w:hint="eastAsia" w:hAnsi="宋体" w:eastAsia="宋体" w:cs="宋体"/>
          <w:sz w:val="21"/>
          <w:szCs w:val="21"/>
          <w:highlight w:val="none"/>
          <w:lang w:eastAsia="zh-CN"/>
        </w:rPr>
        <w:t xml:space="preserve">成交单位</w:t>
      </w:r>
      <w:r>
        <w:rPr>
          <w:rFonts w:hint="eastAsia" w:ascii="宋体" w:hAnsi="宋体" w:eastAsia="宋体" w:cs="宋体"/>
          <w:sz w:val="21"/>
          <w:szCs w:val="21"/>
          <w:highlight w:val="none"/>
        </w:rPr>
        <w:t xml:space="preserve">使用。</w:t>
      </w:r>
      <w:r>
        <w:rPr>
          <w:rFonts w:hint="eastAsia" w:hAnsi="宋体" w:eastAsia="宋体" w:cs="宋体"/>
          <w:sz w:val="21"/>
          <w:szCs w:val="21"/>
          <w:highlight w:val="none"/>
          <w:lang w:eastAsia="zh-CN"/>
        </w:rPr>
        <w:t xml:space="preserve">成交单位</w:t>
      </w:r>
      <w:r>
        <w:rPr>
          <w:rFonts w:hint="eastAsia" w:ascii="宋体" w:hAnsi="宋体" w:eastAsia="宋体" w:cs="宋体"/>
          <w:sz w:val="21"/>
          <w:szCs w:val="21"/>
          <w:highlight w:val="none"/>
        </w:rPr>
        <w:t xml:space="preserve">应注意节约能源，严格遵守采购人相关管理规定。水、电</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lang w:val="en-US" w:eastAsia="zh-CN"/>
        </w:rPr>
        <w:t xml:space="preserve">气</w:t>
      </w:r>
      <w:r>
        <w:rPr>
          <w:rFonts w:hint="eastAsia" w:ascii="宋体" w:hAnsi="宋体" w:eastAsia="宋体" w:cs="宋体"/>
          <w:sz w:val="21"/>
          <w:szCs w:val="21"/>
          <w:highlight w:val="none"/>
          <w:lang w:val="en-US" w:eastAsia="zh-CN"/>
        </w:rPr>
        <w:t xml:space="preserve">费用由采购人支付</w:t>
      </w:r>
      <w:r>
        <w:rPr>
          <w:rFonts w:hint="eastAsia" w:hAnsi="宋体" w:eastAsia="宋体" w:cs="宋体"/>
          <w:sz w:val="21"/>
          <w:szCs w:val="21"/>
          <w:highlight w:val="none"/>
          <w:lang w:val="en-US" w:eastAsia="zh-CN"/>
        </w:rPr>
        <w:t xml:space="preserve">。</w:t>
      </w:r>
      <w:r>
        <w:rPr>
          <w:rFonts w:hint="eastAsia" w:ascii="宋体" w:hAnsi="宋体" w:eastAsia="宋体" w:cs="宋体"/>
          <w:sz w:val="21"/>
          <w:szCs w:val="21"/>
          <w:highlight w:val="yellow"/>
          <w:lang w:val="en-US" w:eastAsia="zh-CN"/>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5.4、</w:t>
      </w:r>
      <w:r>
        <w:rPr>
          <w:rFonts w:hint="eastAsia" w:hAnsi="宋体" w:eastAsia="宋体" w:cs="宋体"/>
          <w:sz w:val="21"/>
          <w:szCs w:val="21"/>
          <w:lang w:eastAsia="zh-CN"/>
        </w:rPr>
        <w:t xml:space="preserve">成交单位</w:t>
      </w:r>
      <w:r>
        <w:rPr>
          <w:rFonts w:hint="eastAsia" w:ascii="宋体" w:hAnsi="宋体" w:eastAsia="宋体" w:cs="宋体"/>
          <w:sz w:val="21"/>
          <w:szCs w:val="21"/>
        </w:rPr>
        <w:t xml:space="preserve">根据采购人消防、规章制度、治安等规定做好相应管理工作；水、电</w:t>
      </w:r>
      <w:r>
        <w:rPr>
          <w:rFonts w:hint="eastAsia" w:hAnsi="宋体" w:eastAsia="宋体" w:cs="宋体"/>
          <w:sz w:val="21"/>
          <w:szCs w:val="21"/>
          <w:lang w:eastAsia="zh-CN"/>
        </w:rPr>
        <w:t xml:space="preserve">、</w:t>
      </w:r>
      <w:r>
        <w:rPr>
          <w:rFonts w:hint="eastAsia" w:hAnsi="宋体" w:eastAsia="宋体" w:cs="宋体"/>
          <w:sz w:val="21"/>
          <w:szCs w:val="21"/>
          <w:lang w:val="en-US" w:eastAsia="zh-CN"/>
        </w:rPr>
        <w:t xml:space="preserve">气</w:t>
      </w:r>
      <w:r>
        <w:rPr>
          <w:rFonts w:hint="eastAsia" w:ascii="宋体" w:hAnsi="宋体" w:eastAsia="宋体" w:cs="宋体"/>
          <w:sz w:val="21"/>
          <w:szCs w:val="21"/>
        </w:rPr>
        <w:t xml:space="preserve">等使用完毕后应确认处于关闭状态并有专人管理，做每日检查记录。</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5.5、</w:t>
      </w:r>
      <w:r>
        <w:rPr>
          <w:rFonts w:hint="eastAsia" w:hAnsi="宋体" w:eastAsia="宋体" w:cs="宋体"/>
          <w:sz w:val="21"/>
          <w:szCs w:val="21"/>
          <w:lang w:eastAsia="zh-CN"/>
        </w:rPr>
        <w:t xml:space="preserve">成交单位</w:t>
      </w:r>
      <w:r>
        <w:rPr>
          <w:rFonts w:hint="eastAsia" w:ascii="宋体" w:hAnsi="宋体" w:eastAsia="宋体" w:cs="宋体"/>
          <w:sz w:val="21"/>
          <w:szCs w:val="21"/>
        </w:rPr>
        <w:t xml:space="preserve">不得随意更改或增设采购人原有固定设施及环境布置。若因需更改，需征得</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同意后方可实施改造。</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5.6、对</w:t>
      </w:r>
      <w:r>
        <w:rPr>
          <w:rFonts w:hint="eastAsia" w:ascii="宋体" w:hAnsi="宋体" w:eastAsia="宋体" w:cs="宋体"/>
          <w:color w:val="000000"/>
          <w:sz w:val="21"/>
          <w:szCs w:val="21"/>
          <w:lang w:val="en-US" w:eastAsia="zh-CN"/>
        </w:rPr>
        <w:t xml:space="preserve">采购人</w:t>
      </w:r>
      <w:r>
        <w:rPr>
          <w:rFonts w:hint="eastAsia" w:ascii="宋体" w:hAnsi="宋体" w:eastAsia="宋体" w:cs="宋体"/>
          <w:sz w:val="21"/>
          <w:szCs w:val="21"/>
        </w:rPr>
        <w:t xml:space="preserve">职工食堂设施、设备，</w:t>
      </w:r>
      <w:r>
        <w:rPr>
          <w:rFonts w:hint="eastAsia" w:hAnsi="宋体" w:eastAsia="宋体" w:cs="宋体"/>
          <w:sz w:val="21"/>
          <w:szCs w:val="21"/>
          <w:lang w:val="en-US" w:eastAsia="zh-CN"/>
        </w:rPr>
        <w:t xml:space="preserve">成交单位</w:t>
      </w:r>
      <w:r>
        <w:rPr>
          <w:rFonts w:hint="eastAsia" w:ascii="宋体" w:hAnsi="宋体" w:eastAsia="宋体" w:cs="宋体"/>
          <w:sz w:val="21"/>
          <w:szCs w:val="21"/>
        </w:rPr>
        <w:t xml:space="preserve">务必张贴操作流程和醒目的安全提醒标语，提高使用人员安全防护意识，严防事故发生。</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5.7、每日就餐后，</w:t>
      </w:r>
      <w:r>
        <w:rPr>
          <w:rFonts w:hint="eastAsia" w:hAnsi="宋体" w:eastAsia="宋体" w:cs="宋体"/>
          <w:sz w:val="21"/>
          <w:szCs w:val="21"/>
          <w:lang w:val="en-US" w:eastAsia="zh-CN"/>
        </w:rPr>
        <w:t xml:space="preserve">成交单位</w:t>
      </w:r>
      <w:r>
        <w:rPr>
          <w:rFonts w:hint="eastAsia" w:ascii="宋体" w:hAnsi="宋体" w:eastAsia="宋体" w:cs="宋体"/>
          <w:sz w:val="21"/>
          <w:szCs w:val="21"/>
        </w:rPr>
        <w:t xml:space="preserve">进行现场清理、整理，确保就餐场所、食品操作间等保持整洁、卫生。</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hAnsi="宋体" w:eastAsia="宋体" w:cs="宋体"/>
          <w:sz w:val="21"/>
          <w:szCs w:val="21"/>
          <w:lang w:eastAsia="zh-CN"/>
        </w:rPr>
        <w:t xml:space="preserve">成交单位</w:t>
      </w:r>
      <w:r>
        <w:rPr>
          <w:rFonts w:hint="eastAsia" w:ascii="宋体" w:hAnsi="宋体" w:eastAsia="宋体" w:cs="宋体"/>
          <w:sz w:val="21"/>
          <w:szCs w:val="21"/>
        </w:rPr>
        <w:t xml:space="preserve">人员配置要求</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6.1</w:t>
      </w:r>
      <w:r>
        <w:rPr>
          <w:rFonts w:hint="eastAsia" w:ascii="宋体" w:hAnsi="宋体" w:eastAsia="宋体" w:cs="宋体"/>
          <w:color w:val="000000"/>
          <w:sz w:val="21"/>
          <w:szCs w:val="21"/>
        </w:rPr>
        <w:t xml:space="preserve">、</w:t>
      </w:r>
      <w:r>
        <w:rPr>
          <w:rFonts w:hint="eastAsia" w:hAnsi="宋体" w:eastAsia="宋体" w:cs="宋体"/>
          <w:color w:val="000000"/>
          <w:sz w:val="21"/>
          <w:szCs w:val="21"/>
          <w:lang w:eastAsia="zh-CN"/>
        </w:rPr>
        <w:t xml:space="preserve">成交单位</w:t>
      </w:r>
      <w:r>
        <w:rPr>
          <w:rFonts w:hint="eastAsia" w:ascii="宋体" w:hAnsi="宋体" w:eastAsia="宋体" w:cs="宋体"/>
          <w:color w:val="000000"/>
          <w:sz w:val="21"/>
          <w:szCs w:val="21"/>
        </w:rPr>
        <w:t xml:space="preserve">派驻采购人职工食堂工作人员的构成和数量事先需得到采购人同意。</w:t>
      </w:r>
      <w:r>
        <w:rPr>
          <w:rFonts w:hint="eastAsia" w:ascii="宋体" w:hAnsi="宋体" w:eastAsia="宋体" w:cs="宋体"/>
          <w:color w:val="000000"/>
          <w:sz w:val="21"/>
          <w:szCs w:val="21"/>
        </w:rPr>
      </w:r>
      <w:r/>
    </w:p>
    <w:p>
      <w:pPr>
        <w:pStyle w:val="1067"/>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6</w:t>
      </w:r>
      <w:r>
        <w:rPr>
          <w:rFonts w:hint="eastAsia" w:ascii="宋体" w:hAnsi="宋体" w:eastAsia="宋体" w:cs="宋体"/>
          <w:color w:val="000000"/>
          <w:sz w:val="21"/>
          <w:szCs w:val="21"/>
        </w:rPr>
        <w:t xml:space="preserve">.2、</w:t>
      </w:r>
      <w:r>
        <w:rPr>
          <w:rFonts w:hint="eastAsia" w:hAnsi="宋体" w:eastAsia="宋体" w:cs="宋体"/>
          <w:color w:val="000000"/>
          <w:sz w:val="21"/>
          <w:szCs w:val="21"/>
          <w:lang w:eastAsia="zh-CN"/>
        </w:rPr>
        <w:t xml:space="preserve">成交单位</w:t>
      </w:r>
      <w:r>
        <w:rPr>
          <w:rFonts w:hint="eastAsia" w:ascii="宋体" w:hAnsi="宋体" w:eastAsia="宋体" w:cs="宋体"/>
          <w:color w:val="000000"/>
          <w:sz w:val="21"/>
          <w:szCs w:val="21"/>
        </w:rPr>
        <w:t xml:space="preserve">派驻采购人职工食堂的工作人员在正式上岗前，应做好岗位培训工作，以适应采购人的相关管理要求</w:t>
      </w:r>
      <w:r>
        <w:rPr>
          <w:rFonts w:hint="eastAsia" w:ascii="宋体" w:hAnsi="宋体" w:eastAsia="宋体" w:cs="宋体"/>
          <w:color w:val="000000"/>
          <w:sz w:val="21"/>
          <w:szCs w:val="21"/>
          <w:lang w:eastAsia="zh-CN"/>
        </w:rPr>
        <w:t xml:space="preserve">上岗</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6.3、</w:t>
      </w:r>
      <w:r>
        <w:rPr>
          <w:rFonts w:hint="eastAsia" w:hAnsi="宋体" w:eastAsia="宋体" w:cs="宋体"/>
          <w:sz w:val="21"/>
          <w:szCs w:val="21"/>
          <w:lang w:eastAsia="zh-CN"/>
        </w:rPr>
        <w:t xml:space="preserve">成交单位</w:t>
      </w:r>
      <w:r>
        <w:rPr>
          <w:rFonts w:hint="eastAsia" w:ascii="宋体" w:hAnsi="宋体" w:eastAsia="宋体" w:cs="宋体"/>
          <w:sz w:val="21"/>
          <w:szCs w:val="21"/>
        </w:rPr>
        <w:t xml:space="preserve">派驻采购人职工食堂的工作人员须着工作服、戴口罩、手套等相关卫生防护用品上岗。</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6.4、</w:t>
      </w:r>
      <w:r>
        <w:rPr>
          <w:rFonts w:hint="eastAsia" w:hAnsi="宋体" w:eastAsia="宋体" w:cs="宋体"/>
          <w:sz w:val="21"/>
          <w:szCs w:val="21"/>
          <w:lang w:eastAsia="zh-CN"/>
        </w:rPr>
        <w:t xml:space="preserve">成交单位</w:t>
      </w:r>
      <w:r>
        <w:rPr>
          <w:rFonts w:hint="eastAsia" w:ascii="宋体" w:hAnsi="宋体" w:eastAsia="宋体" w:cs="宋体"/>
          <w:sz w:val="21"/>
          <w:szCs w:val="21"/>
        </w:rPr>
        <w:t xml:space="preserve">承诺其派驻采购人的所工作人员均无任何犯罪记录，若有需要，需无条件配合采购人向公安机关查证。                                             </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6.5、</w:t>
      </w:r>
      <w:r>
        <w:rPr>
          <w:rFonts w:hint="eastAsia" w:hAnsi="宋体" w:eastAsia="宋体" w:cs="宋体"/>
          <w:color w:val="000000"/>
          <w:sz w:val="21"/>
          <w:szCs w:val="21"/>
          <w:lang w:eastAsia="zh-CN"/>
        </w:rPr>
        <w:t xml:space="preserve">成交单位</w:t>
      </w:r>
      <w:r>
        <w:rPr>
          <w:rFonts w:hint="eastAsia" w:ascii="宋体" w:hAnsi="宋体" w:eastAsia="宋体" w:cs="宋体"/>
          <w:color w:val="000000"/>
          <w:sz w:val="21"/>
          <w:szCs w:val="21"/>
        </w:rPr>
        <w:t xml:space="preserve">工作人员由</w:t>
      </w:r>
      <w:r>
        <w:rPr>
          <w:rFonts w:hint="eastAsia" w:hAnsi="宋体" w:eastAsia="宋体" w:cs="宋体"/>
          <w:color w:val="000000"/>
          <w:sz w:val="21"/>
          <w:szCs w:val="21"/>
          <w:lang w:eastAsia="zh-CN"/>
        </w:rPr>
        <w:t xml:space="preserve">成交单位</w:t>
      </w:r>
      <w:r>
        <w:rPr>
          <w:rFonts w:hint="eastAsia" w:ascii="宋体" w:hAnsi="宋体" w:eastAsia="宋体" w:cs="宋体"/>
          <w:color w:val="000000"/>
          <w:sz w:val="21"/>
          <w:szCs w:val="21"/>
        </w:rPr>
        <w:t xml:space="preserve">负责招聘与管理，</w:t>
      </w:r>
      <w:r>
        <w:rPr>
          <w:rFonts w:hint="eastAsia" w:ascii="宋体" w:hAnsi="宋体" w:eastAsia="宋体" w:cs="宋体"/>
          <w:sz w:val="21"/>
          <w:szCs w:val="21"/>
        </w:rPr>
        <w:t xml:space="preserve">工资和福利均有</w:t>
      </w:r>
      <w:r>
        <w:rPr>
          <w:rFonts w:hint="eastAsia" w:hAnsi="宋体" w:eastAsia="宋体" w:cs="宋体"/>
          <w:sz w:val="21"/>
          <w:szCs w:val="21"/>
          <w:lang w:eastAsia="zh-CN"/>
        </w:rPr>
        <w:t xml:space="preserve">成交单位</w:t>
      </w:r>
      <w:r>
        <w:rPr>
          <w:rFonts w:hint="eastAsia" w:ascii="宋体" w:hAnsi="宋体" w:eastAsia="宋体" w:cs="宋体"/>
          <w:sz w:val="21"/>
          <w:szCs w:val="21"/>
        </w:rPr>
        <w:t xml:space="preserve">负责。其人身安全、劳保、保险、交通等均由</w:t>
      </w:r>
      <w:r>
        <w:rPr>
          <w:rFonts w:hint="eastAsia" w:hAnsi="宋体" w:eastAsia="宋体" w:cs="宋体"/>
          <w:sz w:val="21"/>
          <w:szCs w:val="21"/>
          <w:lang w:eastAsia="zh-CN"/>
        </w:rPr>
        <w:t xml:space="preserve">成交单位</w:t>
      </w:r>
      <w:r>
        <w:rPr>
          <w:rFonts w:hint="eastAsia" w:ascii="宋体" w:hAnsi="宋体" w:eastAsia="宋体" w:cs="宋体"/>
          <w:sz w:val="21"/>
          <w:szCs w:val="21"/>
        </w:rPr>
        <w:t xml:space="preserve">负责，与采购人无关。</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6.6、</w:t>
      </w:r>
      <w:r>
        <w:rPr>
          <w:rFonts w:hint="eastAsia" w:hAnsi="宋体" w:eastAsia="宋体" w:cs="宋体"/>
          <w:color w:val="000000"/>
          <w:sz w:val="21"/>
          <w:szCs w:val="21"/>
          <w:lang w:eastAsia="zh-CN"/>
        </w:rPr>
        <w:t xml:space="preserve">成交单位</w:t>
      </w:r>
      <w:r>
        <w:rPr>
          <w:rFonts w:hint="eastAsia" w:ascii="宋体" w:hAnsi="宋体" w:eastAsia="宋体" w:cs="宋体"/>
          <w:sz w:val="21"/>
          <w:szCs w:val="21"/>
        </w:rPr>
        <w:t xml:space="preserve">派驻采购人职工食堂的工作人员服务态度应和蔼亲切、不得有大声争吵或打架等不良行为发生，严禁在工作中或作业区域内饮用酒精性饮料、赌博、抽烟等。</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6.7、采购人一旦证实</w:t>
      </w:r>
      <w:r>
        <w:rPr>
          <w:rFonts w:hint="eastAsia" w:hAnsi="宋体" w:eastAsia="宋体" w:cs="宋体"/>
          <w:color w:val="000000"/>
          <w:sz w:val="21"/>
          <w:szCs w:val="21"/>
          <w:lang w:eastAsia="zh-CN"/>
        </w:rPr>
        <w:t xml:space="preserve">成交单位</w:t>
      </w:r>
      <w:r>
        <w:rPr>
          <w:rFonts w:hint="eastAsia" w:ascii="宋体" w:hAnsi="宋体" w:eastAsia="宋体" w:cs="宋体"/>
          <w:color w:val="000000"/>
          <w:sz w:val="21"/>
          <w:szCs w:val="21"/>
        </w:rPr>
        <w:t xml:space="preserve">派驻采购人职工食堂的相关人员工作不力或因其他原因占居人员名额，采购人有权要求供应商立即更换相关人员并保留追究</w:t>
      </w:r>
      <w:r>
        <w:rPr>
          <w:rFonts w:hint="eastAsia" w:hAnsi="宋体" w:eastAsia="宋体" w:cs="宋体"/>
          <w:color w:val="000000"/>
          <w:sz w:val="21"/>
          <w:szCs w:val="21"/>
          <w:lang w:eastAsia="zh-CN"/>
        </w:rPr>
        <w:t xml:space="preserve">成交单位</w:t>
      </w:r>
      <w:r>
        <w:rPr>
          <w:rFonts w:hint="eastAsia" w:ascii="宋体" w:hAnsi="宋体" w:eastAsia="宋体" w:cs="宋体"/>
          <w:color w:val="000000"/>
          <w:sz w:val="21"/>
          <w:szCs w:val="21"/>
        </w:rPr>
        <w:t xml:space="preserve">管理失职责任的权利。</w:t>
      </w:r>
      <w:r>
        <w:rPr>
          <w:rFonts w:hint="eastAsia" w:ascii="宋体" w:hAnsi="宋体" w:eastAsia="宋体" w:cs="宋体"/>
          <w:color w:val="000000"/>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7、食堂卫生管理</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7.1、采购人有权监督检查</w:t>
      </w:r>
      <w:r>
        <w:rPr>
          <w:rFonts w:hint="eastAsia" w:hAnsi="宋体" w:eastAsia="宋体" w:cs="宋体"/>
          <w:color w:val="000000"/>
          <w:sz w:val="21"/>
          <w:szCs w:val="21"/>
          <w:lang w:eastAsia="zh-CN"/>
        </w:rPr>
        <w:t xml:space="preserve">成交单位</w:t>
      </w:r>
      <w:r>
        <w:rPr>
          <w:rFonts w:hint="eastAsia" w:ascii="宋体" w:hAnsi="宋体" w:eastAsia="宋体" w:cs="宋体"/>
          <w:sz w:val="21"/>
          <w:szCs w:val="21"/>
        </w:rPr>
        <w:t xml:space="preserve">派驻采购人职工食堂的工作人员工作流程是否规范合理、餐具是否规范管理。若发现异常情况，采购人将开具书面整改通知，</w:t>
      </w:r>
      <w:r>
        <w:rPr>
          <w:rFonts w:hint="eastAsia" w:hAnsi="宋体" w:eastAsia="宋体" w:cs="宋体"/>
          <w:color w:val="000000"/>
          <w:sz w:val="21"/>
          <w:szCs w:val="21"/>
          <w:lang w:eastAsia="zh-CN"/>
        </w:rPr>
        <w:t xml:space="preserve">成交单位</w:t>
      </w:r>
      <w:r>
        <w:rPr>
          <w:rFonts w:hint="eastAsia" w:ascii="宋体" w:hAnsi="宋体" w:eastAsia="宋体" w:cs="宋体"/>
          <w:sz w:val="21"/>
          <w:szCs w:val="21"/>
        </w:rPr>
        <w:t xml:space="preserve">应在规定期限内完成整改工作。若未按规定整改到位，处以罚金500元/次，累加处罚，不设上限。</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7.2、</w:t>
      </w:r>
      <w:r>
        <w:rPr>
          <w:rFonts w:hint="eastAsia" w:hAnsi="宋体" w:eastAsia="宋体" w:cs="宋体"/>
          <w:color w:val="000000"/>
          <w:sz w:val="21"/>
          <w:szCs w:val="21"/>
          <w:lang w:eastAsia="zh-CN"/>
        </w:rPr>
        <w:t xml:space="preserve">成交单位</w:t>
      </w:r>
      <w:r>
        <w:rPr>
          <w:rFonts w:hint="eastAsia" w:ascii="宋体" w:hAnsi="宋体" w:eastAsia="宋体" w:cs="宋体"/>
          <w:sz w:val="21"/>
          <w:szCs w:val="21"/>
        </w:rPr>
        <w:t xml:space="preserve">应针对采购人食堂的实际情况制定明确的卫生管理制度</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highlight w:val="none"/>
        </w:rPr>
        <w:t xml:space="preserve">“六常”</w:t>
      </w:r>
      <w:r>
        <w:rPr>
          <w:rFonts w:hint="eastAsia" w:ascii="宋体" w:hAnsi="宋体" w:eastAsia="宋体" w:cs="宋体"/>
          <w:sz w:val="21"/>
          <w:szCs w:val="21"/>
        </w:rPr>
        <w:t xml:space="preserve">管理要求），并在食堂内公示，方便采购人、</w:t>
      </w:r>
      <w:r>
        <w:rPr>
          <w:rFonts w:hint="eastAsia" w:hAnsi="宋体" w:eastAsia="宋体" w:cs="宋体"/>
          <w:sz w:val="21"/>
          <w:szCs w:val="21"/>
          <w:lang w:val="en-US" w:eastAsia="zh-CN"/>
        </w:rPr>
        <w:t xml:space="preserve">成交单位</w:t>
      </w:r>
      <w:r>
        <w:rPr>
          <w:rFonts w:hint="eastAsia" w:ascii="宋体" w:hAnsi="宋体" w:eastAsia="宋体" w:cs="宋体"/>
          <w:sz w:val="21"/>
          <w:szCs w:val="21"/>
        </w:rPr>
        <w:t xml:space="preserve">双方相关人员共同督促做好餐厅卫生管理工作。</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7.3根据卫生防疫部门的相关要求，采购人负责每年灭四害费用。</w:t>
      </w:r>
      <w:r>
        <w:rPr>
          <w:rFonts w:hint="eastAsia" w:ascii="宋体" w:hAnsi="宋体" w:eastAsia="宋体" w:cs="宋体"/>
          <w:sz w:val="21"/>
          <w:szCs w:val="21"/>
          <w:highlight w:val="none"/>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8、采购人管理责权</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8.1、采购人有权对</w:t>
      </w:r>
      <w:r>
        <w:rPr>
          <w:rFonts w:hint="eastAsia" w:hAnsi="宋体" w:eastAsia="宋体" w:cs="宋体"/>
          <w:color w:val="000000"/>
          <w:sz w:val="21"/>
          <w:szCs w:val="21"/>
          <w:lang w:eastAsia="zh-CN"/>
        </w:rPr>
        <w:t xml:space="preserve">成交单位</w:t>
      </w:r>
      <w:r>
        <w:rPr>
          <w:rFonts w:hint="eastAsia" w:ascii="宋体" w:hAnsi="宋体" w:eastAsia="宋体" w:cs="宋体"/>
          <w:sz w:val="21"/>
          <w:szCs w:val="21"/>
        </w:rPr>
        <w:t xml:space="preserve">派驻人员进行管理，如：采购人相关规定、卫生安全、治安消防、综合治理等。</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8.2、采购人委托</w:t>
      </w:r>
      <w:r>
        <w:rPr>
          <w:rFonts w:hint="eastAsia" w:hAnsi="宋体" w:eastAsia="宋体" w:cs="宋体"/>
          <w:color w:val="000000"/>
          <w:sz w:val="21"/>
          <w:szCs w:val="21"/>
          <w:lang w:eastAsia="zh-CN"/>
        </w:rPr>
        <w:t xml:space="preserve">成交单位</w:t>
      </w:r>
      <w:r>
        <w:rPr>
          <w:rFonts w:hint="eastAsia" w:ascii="宋体" w:hAnsi="宋体" w:eastAsia="宋体" w:cs="宋体"/>
          <w:sz w:val="21"/>
          <w:szCs w:val="21"/>
        </w:rPr>
        <w:t xml:space="preserve">代为采购的相关食材，由</w:t>
      </w:r>
      <w:r>
        <w:rPr>
          <w:rFonts w:hint="eastAsia" w:hAnsi="宋体" w:eastAsia="宋体" w:cs="宋体"/>
          <w:color w:val="000000"/>
          <w:sz w:val="21"/>
          <w:szCs w:val="21"/>
          <w:lang w:eastAsia="zh-CN"/>
        </w:rPr>
        <w:t xml:space="preserve">成交单位</w:t>
      </w:r>
      <w:r>
        <w:rPr>
          <w:rFonts w:hint="eastAsia" w:ascii="宋体" w:hAnsi="宋体" w:eastAsia="宋体" w:cs="宋体"/>
          <w:sz w:val="21"/>
          <w:szCs w:val="21"/>
        </w:rPr>
        <w:t xml:space="preserve">负责食材质量和安全，采购人相关管理人员有权对食材质量进行监督检查，以防范食物中毒事故发生。</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8.3、</w:t>
      </w:r>
      <w:r>
        <w:rPr>
          <w:rFonts w:hint="eastAsia" w:hAnsi="宋体" w:eastAsia="宋体" w:cs="宋体"/>
          <w:color w:val="000000"/>
          <w:sz w:val="21"/>
          <w:szCs w:val="21"/>
          <w:lang w:eastAsia="zh-CN"/>
        </w:rPr>
        <w:t xml:space="preserve">成交单位</w:t>
      </w:r>
      <w:r>
        <w:rPr>
          <w:rFonts w:hint="eastAsia" w:ascii="宋体" w:hAnsi="宋体" w:eastAsia="宋体" w:cs="宋体"/>
          <w:sz w:val="21"/>
          <w:szCs w:val="21"/>
        </w:rPr>
        <w:t xml:space="preserve">因工作人员失职影响采购人正常工作或造成误餐、停餐（特殊情况除外），采购人有权按照本协议追究</w:t>
      </w:r>
      <w:r>
        <w:rPr>
          <w:rFonts w:hint="eastAsia" w:hAnsi="宋体" w:eastAsia="宋体" w:cs="宋体"/>
          <w:color w:val="000000"/>
          <w:sz w:val="21"/>
          <w:szCs w:val="21"/>
          <w:lang w:eastAsia="zh-CN"/>
        </w:rPr>
        <w:t xml:space="preserve">成交单位</w:t>
      </w:r>
      <w:r>
        <w:rPr>
          <w:rFonts w:hint="eastAsia" w:ascii="宋体" w:hAnsi="宋体" w:eastAsia="宋体" w:cs="宋体"/>
          <w:sz w:val="21"/>
          <w:szCs w:val="21"/>
        </w:rPr>
        <w:t xml:space="preserve">的责任。</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8.4、采购人有权要求</w:t>
      </w:r>
      <w:r>
        <w:rPr>
          <w:rFonts w:hint="eastAsia" w:hAnsi="宋体" w:eastAsia="宋体" w:cs="宋体"/>
          <w:color w:val="000000"/>
          <w:sz w:val="21"/>
          <w:szCs w:val="21"/>
          <w:lang w:eastAsia="zh-CN"/>
        </w:rPr>
        <w:t xml:space="preserve">成交单位</w:t>
      </w:r>
      <w:r>
        <w:rPr>
          <w:rFonts w:hint="eastAsia" w:ascii="宋体" w:hAnsi="宋体" w:eastAsia="宋体" w:cs="宋体"/>
          <w:sz w:val="21"/>
          <w:szCs w:val="21"/>
        </w:rPr>
        <w:t xml:space="preserve">对其派驻的食堂工作人员进行适当的调整、轮换，且调整后的工作人员需得到采购人的认可。</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8.5、根据</w:t>
      </w:r>
      <w:r>
        <w:rPr>
          <w:rFonts w:hint="eastAsia" w:hAnsi="宋体" w:eastAsia="宋体" w:cs="宋体"/>
          <w:sz w:val="21"/>
          <w:szCs w:val="21"/>
          <w:lang w:val="en-US" w:eastAsia="zh-CN"/>
        </w:rPr>
        <w:t xml:space="preserve">成交单位</w:t>
      </w:r>
      <w:r>
        <w:rPr>
          <w:rFonts w:hint="eastAsia" w:ascii="宋体" w:hAnsi="宋体" w:eastAsia="宋体" w:cs="宋体"/>
          <w:sz w:val="21"/>
          <w:szCs w:val="21"/>
        </w:rPr>
        <w:t xml:space="preserve">对食堂的管理情况和职工意见建议，采购人有权对</w:t>
      </w:r>
      <w:r>
        <w:rPr>
          <w:rFonts w:hint="eastAsia" w:hAnsi="宋体" w:eastAsia="宋体" w:cs="宋体"/>
          <w:sz w:val="21"/>
          <w:szCs w:val="21"/>
          <w:lang w:val="en-US" w:eastAsia="zh-CN"/>
        </w:rPr>
        <w:t xml:space="preserve">成交单位</w:t>
      </w:r>
      <w:r>
        <w:rPr>
          <w:rFonts w:hint="eastAsia" w:ascii="宋体" w:hAnsi="宋体" w:eastAsia="宋体" w:cs="宋体"/>
          <w:sz w:val="21"/>
          <w:szCs w:val="21"/>
        </w:rPr>
        <w:t xml:space="preserve">的管理方式提出整改要求。</w:t>
      </w:r>
      <w:r>
        <w:rPr>
          <w:rFonts w:hint="eastAsia" w:ascii="宋体" w:hAnsi="宋体" w:eastAsia="宋体" w:cs="宋体"/>
          <w:sz w:val="21"/>
          <w:szCs w:val="21"/>
        </w:rPr>
      </w:r>
      <w:r/>
    </w:p>
    <w:p>
      <w:pPr>
        <w:pStyle w:val="1067"/>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8.6</w:t>
      </w:r>
      <w:r>
        <w:rPr>
          <w:rFonts w:hint="eastAsia" w:ascii="宋体" w:hAnsi="宋体" w:eastAsia="宋体" w:cs="宋体"/>
          <w:color w:val="000000"/>
          <w:sz w:val="21"/>
          <w:szCs w:val="21"/>
        </w:rPr>
        <w:t xml:space="preserve">、严禁</w:t>
      </w:r>
      <w:r>
        <w:rPr>
          <w:rFonts w:hint="eastAsia" w:hAnsi="宋体" w:eastAsia="宋体" w:cs="宋体"/>
          <w:color w:val="000000"/>
          <w:sz w:val="21"/>
          <w:szCs w:val="21"/>
          <w:lang w:eastAsia="zh-CN"/>
        </w:rPr>
        <w:t xml:space="preserve">成交单位</w:t>
      </w:r>
      <w:r>
        <w:rPr>
          <w:rFonts w:hint="eastAsia" w:ascii="宋体" w:hAnsi="宋体" w:eastAsia="宋体" w:cs="宋体"/>
          <w:color w:val="000000"/>
          <w:sz w:val="21"/>
          <w:szCs w:val="21"/>
        </w:rPr>
        <w:t xml:space="preserve">派驻采购人职工食堂的服务人员收取现金销售采购人食堂物品。</w:t>
      </w:r>
      <w:r>
        <w:rPr>
          <w:rFonts w:hint="eastAsia" w:ascii="宋体" w:hAnsi="宋体" w:eastAsia="宋体" w:cs="宋体"/>
          <w:color w:val="000000"/>
          <w:sz w:val="21"/>
          <w:szCs w:val="21"/>
        </w:rPr>
      </w:r>
      <w:r/>
    </w:p>
    <w:p>
      <w:pPr>
        <w:pStyle w:val="1067"/>
        <w:ind w:firstLine="420"/>
        <w:keepLines w:val="0"/>
        <w:keepNext w:val="0"/>
        <w:pageBreakBefore w:val="0"/>
        <w:spacing w:line="360" w:lineRule="auto"/>
        <w:widowControl w:val="off"/>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 w:val="21"/>
          <w:szCs w:val="21"/>
          <w:lang w:val="en-US" w:eastAsia="zh-CN"/>
        </w:rPr>
        <w:t xml:space="preserve">8.7、</w:t>
      </w:r>
      <w:r>
        <w:rPr>
          <w:rFonts w:hint="eastAsia" w:ascii="宋体" w:hAnsi="宋体" w:eastAsia="宋体" w:cs="宋体"/>
          <w:i w:val="0"/>
          <w:iCs w:val="0"/>
          <w:color w:val="000000"/>
          <w:sz w:val="21"/>
          <w:szCs w:val="21"/>
          <w:highlight w:val="none"/>
          <w:u w:val="none"/>
        </w:rPr>
        <w:t xml:space="preserve">因</w:t>
      </w:r>
      <w:r>
        <w:rPr>
          <w:rFonts w:hint="eastAsia" w:hAnsi="宋体" w:eastAsia="宋体" w:cs="宋体"/>
          <w:i w:val="0"/>
          <w:iCs w:val="0"/>
          <w:color w:val="000000"/>
          <w:sz w:val="21"/>
          <w:szCs w:val="21"/>
          <w:highlight w:val="none"/>
          <w:u w:val="none"/>
          <w:lang w:val="en-US" w:eastAsia="zh-CN"/>
        </w:rPr>
        <w:t xml:space="preserve">成交单位</w:t>
      </w:r>
      <w:r>
        <w:rPr>
          <w:rFonts w:hint="eastAsia" w:ascii="宋体" w:hAnsi="宋体" w:eastAsia="宋体" w:cs="宋体"/>
          <w:i w:val="0"/>
          <w:iCs w:val="0"/>
          <w:color w:val="000000"/>
          <w:sz w:val="21"/>
          <w:szCs w:val="21"/>
          <w:highlight w:val="none"/>
          <w:u w:val="none"/>
        </w:rPr>
        <w:t xml:space="preserve">供应不洁食物造成</w:t>
      </w:r>
      <w:r>
        <w:rPr>
          <w:rFonts w:hint="eastAsia" w:ascii="宋体" w:hAnsi="宋体" w:eastAsia="宋体" w:cs="宋体"/>
          <w:i w:val="0"/>
          <w:iCs w:val="0"/>
          <w:color w:val="000000"/>
          <w:sz w:val="21"/>
          <w:szCs w:val="21"/>
          <w:highlight w:val="none"/>
          <w:u w:val="none"/>
          <w:lang w:val="en-US" w:eastAsia="zh-CN"/>
        </w:rPr>
        <w:t xml:space="preserve">采购人</w:t>
      </w:r>
      <w:r>
        <w:rPr>
          <w:rFonts w:hint="eastAsia" w:ascii="宋体" w:hAnsi="宋体" w:eastAsia="宋体" w:cs="宋体"/>
          <w:i w:val="0"/>
          <w:iCs w:val="0"/>
          <w:color w:val="000000"/>
          <w:sz w:val="21"/>
          <w:szCs w:val="21"/>
          <w:highlight w:val="none"/>
          <w:u w:val="none"/>
        </w:rPr>
        <w:t xml:space="preserve">人员食物中毒或其他明显不适症状的，</w:t>
      </w:r>
      <w:r>
        <w:rPr>
          <w:rFonts w:hint="eastAsia" w:ascii="宋体" w:hAnsi="宋体" w:eastAsia="宋体" w:cs="宋体"/>
          <w:i w:val="0"/>
          <w:iCs w:val="0"/>
          <w:color w:val="000000"/>
          <w:sz w:val="21"/>
          <w:szCs w:val="21"/>
          <w:highlight w:val="none"/>
          <w:u w:val="none"/>
          <w:lang w:val="en-US" w:eastAsia="zh-CN"/>
        </w:rPr>
        <w:t xml:space="preserve">采购人</w:t>
      </w:r>
      <w:r>
        <w:rPr>
          <w:rFonts w:hint="eastAsia" w:ascii="宋体" w:hAnsi="宋体" w:eastAsia="宋体" w:cs="宋体"/>
          <w:i w:val="0"/>
          <w:iCs w:val="0"/>
          <w:color w:val="000000"/>
          <w:sz w:val="21"/>
          <w:szCs w:val="21"/>
          <w:highlight w:val="none"/>
          <w:u w:val="none"/>
        </w:rPr>
        <w:t xml:space="preserve">可自行解除协议，</w:t>
      </w:r>
      <w:r>
        <w:rPr>
          <w:rFonts w:hint="eastAsia" w:hAnsi="宋体" w:eastAsia="宋体" w:cs="宋体"/>
          <w:i w:val="0"/>
          <w:iCs w:val="0"/>
          <w:color w:val="000000"/>
          <w:sz w:val="21"/>
          <w:szCs w:val="21"/>
          <w:highlight w:val="none"/>
          <w:u w:val="none"/>
          <w:lang w:val="en-US" w:eastAsia="zh-CN"/>
        </w:rPr>
        <w:t xml:space="preserve">成交单位</w:t>
      </w:r>
      <w:r>
        <w:rPr>
          <w:rFonts w:hint="eastAsia" w:ascii="宋体" w:hAnsi="宋体" w:eastAsia="宋体" w:cs="宋体"/>
          <w:i w:val="0"/>
          <w:iCs w:val="0"/>
          <w:color w:val="000000"/>
          <w:sz w:val="21"/>
          <w:szCs w:val="21"/>
          <w:highlight w:val="none"/>
          <w:u w:val="none"/>
        </w:rPr>
        <w:t xml:space="preserve">应承担相应的赔偿等法律责任。</w:t>
      </w:r>
      <w:r>
        <w:rPr>
          <w:rFonts w:hint="eastAsia" w:ascii="宋体" w:hAnsi="宋体" w:eastAsia="宋体" w:cs="宋体"/>
          <w:i w:val="0"/>
          <w:iCs w:val="0"/>
          <w:color w:val="000000"/>
          <w:sz w:val="21"/>
          <w:szCs w:val="21"/>
          <w:highlight w:val="none"/>
          <w:u w:val="none"/>
        </w:rPr>
      </w:r>
      <w:r/>
    </w:p>
    <w:p>
      <w:pPr>
        <w:pStyle w:val="1067"/>
        <w:ind w:firstLine="420"/>
        <w:keepLines w:val="0"/>
        <w:keepNext w:val="0"/>
        <w:pageBreakBefore w:val="0"/>
        <w:spacing w:line="360" w:lineRule="auto"/>
        <w:widowControl w:val="off"/>
        <w:rPr>
          <w:rFonts w:ascii="宋体" w:hAnsi="宋体" w:eastAsia="宋体" w:cs="宋体"/>
          <w:i w:val="0"/>
          <w:iCs w:val="0"/>
          <w:color w:val="000000"/>
          <w:sz w:val="21"/>
          <w:szCs w:val="21"/>
          <w:highlight w:val="none"/>
          <w:u w:val="none"/>
          <w:lang w:val="en-US" w:eastAsia="zh-CN"/>
        </w:rPr>
      </w:pPr>
      <w:r>
        <w:rPr>
          <w:rFonts w:hint="eastAsia" w:hAnsi="宋体" w:eastAsia="宋体" w:cs="宋体"/>
          <w:i w:val="0"/>
          <w:iCs w:val="0"/>
          <w:color w:val="000000"/>
          <w:sz w:val="21"/>
          <w:szCs w:val="21"/>
          <w:highlight w:val="none"/>
          <w:u w:val="none"/>
          <w:lang w:val="en-US" w:eastAsia="zh-CN"/>
        </w:rPr>
        <w:t xml:space="preserve">9、考虑到食堂服务的进度和质量保证，应对突发停水停电的可能性，供应商应该具备应急能力。（如中央厨房等应急食堂）</w:t>
      </w:r>
      <w:r>
        <w:rPr>
          <w:rFonts w:ascii="宋体" w:hAnsi="宋体" w:eastAsia="宋体" w:cs="宋体"/>
          <w:i w:val="0"/>
          <w:iCs w:val="0"/>
          <w:color w:val="000000"/>
          <w:sz w:val="21"/>
          <w:szCs w:val="21"/>
          <w:highlight w:val="none"/>
          <w:u w:val="none"/>
          <w:lang w:val="en-US" w:eastAsia="zh-CN"/>
        </w:rPr>
      </w:r>
      <w:r/>
    </w:p>
    <w:p>
      <w:pPr>
        <w:pStyle w:val="1067"/>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三、其他要求</w:t>
      </w:r>
      <w:r>
        <w:rPr>
          <w:rFonts w:hint="eastAsia" w:ascii="宋体" w:hAnsi="宋体" w:eastAsia="宋体" w:cs="宋体"/>
          <w:b/>
          <w:bCs/>
          <w:color w:val="000000"/>
          <w:sz w:val="21"/>
          <w:szCs w:val="21"/>
          <w:highlight w:val="none"/>
        </w:rPr>
      </w:r>
      <w:r/>
    </w:p>
    <w:p>
      <w:pPr>
        <w:pStyle w:val="1067"/>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1、采购人不负责</w:t>
      </w:r>
      <w:r>
        <w:rPr>
          <w:rFonts w:hint="eastAsia" w:hAnsi="宋体" w:eastAsia="宋体" w:cs="宋体"/>
          <w:sz w:val="21"/>
          <w:szCs w:val="21"/>
          <w:highlight w:val="none"/>
          <w:lang w:eastAsia="zh-CN"/>
        </w:rPr>
        <w:t xml:space="preserve">成交单位</w:t>
      </w:r>
      <w:r>
        <w:rPr>
          <w:rFonts w:hint="eastAsia" w:ascii="宋体" w:hAnsi="宋体" w:eastAsia="宋体" w:cs="宋体"/>
          <w:sz w:val="21"/>
          <w:szCs w:val="21"/>
          <w:highlight w:val="none"/>
        </w:rPr>
        <w:t xml:space="preserve">所有工作人员的衣、住、行等非合同约定事项。</w:t>
      </w:r>
      <w:r>
        <w:rPr>
          <w:rFonts w:hint="eastAsia" w:ascii="宋体" w:hAnsi="宋体" w:eastAsia="宋体" w:cs="宋体"/>
          <w:sz w:val="21"/>
          <w:szCs w:val="21"/>
          <w:highlight w:val="none"/>
        </w:rPr>
      </w:r>
      <w:r/>
    </w:p>
    <w:p>
      <w:pPr>
        <w:pStyle w:val="1067"/>
        <w:ind w:firstLine="420"/>
        <w:spacing w:line="360" w:lineRule="auto"/>
        <w:rPr>
          <w:rFonts w:ascii="宋体" w:hAnsi="宋体" w:eastAsia="宋体" w:cs="宋体"/>
          <w:sz w:val="21"/>
          <w:szCs w:val="21"/>
          <w:highlight w:val="none"/>
          <w:lang w:val="en-US" w:eastAsia="zh-CN"/>
        </w:rPr>
      </w:pPr>
      <w:r>
        <w:rPr>
          <w:rFonts w:hint="eastAsia" w:hAnsi="宋体" w:eastAsia="宋体" w:cs="宋体"/>
          <w:sz w:val="21"/>
          <w:szCs w:val="21"/>
          <w:highlight w:val="none"/>
          <w:lang w:val="en-US" w:eastAsia="zh-CN"/>
        </w:rPr>
        <w:t xml:space="preserve">2、如采购人另行增加用餐人数或额外增加服务范围，需签订补充协议，另行支行用工服务费。</w:t>
      </w:r>
      <w:r>
        <w:rPr>
          <w:rFonts w:ascii="宋体" w:hAnsi="宋体" w:eastAsia="宋体" w:cs="宋体"/>
          <w:sz w:val="21"/>
          <w:szCs w:val="21"/>
          <w:highlight w:val="none"/>
          <w:lang w:val="en-US" w:eastAsia="zh-CN"/>
        </w:rPr>
      </w:r>
      <w:r/>
    </w:p>
    <w:p>
      <w:pPr>
        <w:pStyle w:val="1067"/>
        <w:ind w:firstLine="420"/>
        <w:spacing w:line="360" w:lineRule="auto"/>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、本项目服务时间为</w:t>
      </w:r>
      <w:r>
        <w:rPr>
          <w:rFonts w:hint="eastAsia"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4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eastAsia="zh-CN"/>
        </w:rPr>
        <w:t xml:space="preserve">成交单位</w:t>
      </w:r>
      <w:r>
        <w:rPr>
          <w:rFonts w:hint="eastAsia" w:ascii="宋体" w:hAnsi="宋体" w:eastAsia="宋体" w:cs="宋体"/>
          <w:color w:val="000000"/>
          <w:szCs w:val="21"/>
          <w:highlight w:val="none"/>
        </w:rPr>
        <w:t xml:space="preserve">必须积极配合采购人，做好接受各级管理部门的检查、监督工作；协调在本工作范围内与相关单位之间的相互配合、沟通，并无偿提供与其工作有关的资料、信息等。</w:t>
      </w:r>
      <w:r>
        <w:rPr>
          <w:rFonts w:hint="eastAsia" w:ascii="宋体" w:hAnsi="宋体" w:eastAsia="宋体" w:cs="宋体"/>
          <w:color w:val="000000"/>
          <w:szCs w:val="21"/>
          <w:highlight w:val="none"/>
        </w:rPr>
      </w:r>
      <w:r/>
    </w:p>
    <w:p>
      <w:pPr>
        <w:pStyle w:val="942"/>
        <w:ind w:firstLine="420"/>
        <w:spacing w:line="360" w:lineRule="auto"/>
        <w:rPr>
          <w:highlight w:val="none"/>
        </w:rPr>
      </w:pPr>
      <w:r>
        <w:rPr>
          <w:rFonts w:hint="eastAsia" w:ascii="宋体" w:hAnsi="宋体" w:cs="宋体"/>
          <w:i/>
          <w:iCs/>
          <w:color w:val="000000"/>
          <w:szCs w:val="21"/>
          <w:highlight w:val="none"/>
          <w:lang w:val="en-US" w:eastAsia="zh-CN"/>
        </w:rPr>
        <w:t xml:space="preserve">4</w:t>
      </w:r>
      <w:r>
        <w:rPr>
          <w:rFonts w:hint="eastAsia" w:ascii="宋体" w:hAnsi="宋体" w:eastAsia="宋体" w:cs="宋体"/>
          <w:i/>
          <w:iCs/>
          <w:color w:val="000000"/>
          <w:szCs w:val="21"/>
          <w:highlight w:val="none"/>
        </w:rPr>
        <w:t xml:space="preserve">、</w:t>
      </w:r>
      <w:r>
        <w:rPr>
          <w:rFonts w:hint="eastAsia" w:ascii="宋体" w:hAnsi="宋体" w:eastAsia="宋体" w:cs="宋体"/>
          <w:i/>
          <w:iCs/>
          <w:color w:val="000000"/>
          <w:szCs w:val="21"/>
          <w:highlight w:val="none"/>
          <w:u w:val="single"/>
        </w:rPr>
        <w:t xml:space="preserve">本项目采用总价包干的方式。报价应包括所有的费用：人员工资、加班费（含平时、休息日和法定节假日加班费）、社会保险、医疗保险、人身意外伤害险、住房公积金、防暑降温费、福利、身体健康检查费、员工服装费、教育培训、管理费、利润、税金等，为完成采购文件规定的服务工作所涉及到的一切相关费用。在合同服务期内如因政策调整导致人工费用上涨或政策性调整社保基数等的风险由供应商自行承担，不得因此向采购人要求追加任何费用。</w:t>
      </w:r>
      <w:r>
        <w:rPr>
          <w:rFonts w:hint="eastAsia" w:ascii="宋体" w:hAnsi="宋体" w:eastAsia="宋体" w:cs="宋体"/>
          <w:b/>
          <w:bCs/>
          <w:i/>
          <w:iCs/>
          <w:color w:val="000000"/>
          <w:szCs w:val="21"/>
          <w:highlight w:val="none"/>
          <w:u w:val="single"/>
          <w:lang w:val="en-US" w:eastAsia="zh-CN"/>
        </w:rPr>
        <w:t xml:space="preserve">（供应商提供有效承诺函并加盖供应商电子公章上传，格式自拟。）</w:t>
      </w:r>
      <w:r>
        <w:rPr>
          <w:highlight w:val="none"/>
        </w:rPr>
      </w:r>
      <w:r/>
    </w:p>
    <w:p>
      <w:pPr>
        <w:pStyle w:val="942"/>
        <w:rPr>
          <w:highlight w:val="none"/>
        </w:rPr>
      </w:pPr>
      <w:r>
        <w:rPr>
          <w:highlight w:val="none"/>
        </w:rPr>
      </w:r>
      <w:r/>
    </w:p>
    <w:p>
      <w:pPr>
        <w:pStyle w:val="1066"/>
        <w:numPr>
          <w:ilvl w:val="0"/>
          <w:numId w:val="0"/>
        </w:numPr>
        <w:tabs>
          <w:tab w:val="left" w:pos="780" w:leader="none"/>
        </w:tabs>
        <w:rPr>
          <w:highlight w:val="none"/>
        </w:rPr>
      </w:pPr>
      <w:r>
        <w:rPr>
          <w:highlight w:val="none"/>
        </w:rPr>
      </w:r>
      <w:r/>
    </w:p>
    <w:p>
      <w:pPr>
        <w:pStyle w:val="1066"/>
        <w:numPr>
          <w:ilvl w:val="0"/>
          <w:numId w:val="0"/>
        </w:numPr>
        <w:tabs>
          <w:tab w:val="left" w:pos="780" w:leader="none"/>
        </w:tabs>
        <w:rPr>
          <w:highlight w:val="none"/>
        </w:rPr>
      </w:pPr>
      <w:r>
        <w:rPr>
          <w:highlight w:val="none"/>
        </w:r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1066"/>
        <w:numPr>
          <w:ilvl w:val="0"/>
          <w:numId w:val="0"/>
        </w:numPr>
        <w:tabs>
          <w:tab w:val="left" w:pos="780" w:leader="none"/>
        </w:tabs>
      </w:pPr>
      <w:r/>
      <w:r/>
    </w:p>
    <w:p>
      <w:pPr>
        <w:pStyle w:val="942"/>
        <w:jc w:val="center"/>
        <w:keepNext/>
        <w:rPr>
          <w:rFonts w:hint="eastAsia" w:ascii="黑体" w:eastAsia="黑体"/>
          <w:bCs/>
          <w:sz w:val="44"/>
          <w:szCs w:val="28"/>
        </w:rPr>
        <w:outlineLvl w:val="0"/>
      </w:pPr>
      <w:r>
        <w:rPr>
          <w:rFonts w:hint="eastAsia" w:ascii="黑体" w:eastAsia="黑体"/>
          <w:bCs/>
          <w:sz w:val="44"/>
          <w:szCs w:val="28"/>
        </w:rPr>
        <w:t xml:space="preserve">第五章  </w:t>
      </w:r>
      <w:r>
        <w:rPr>
          <w:rFonts w:hint="eastAsia" w:ascii="黑体" w:eastAsia="黑体"/>
          <w:b/>
          <w:bCs/>
          <w:sz w:val="44"/>
          <w:szCs w:val="28"/>
        </w:rPr>
        <w:t xml:space="preserve">评审方法与评审标准</w:t>
      </w:r>
      <w:bookmarkEnd w:id="185"/>
      <w:r>
        <w:rPr>
          <w:rFonts w:hint="eastAsia" w:ascii="黑体" w:eastAsia="黑体"/>
          <w:bCs/>
          <w:sz w:val="44"/>
          <w:szCs w:val="28"/>
        </w:rPr>
      </w:r>
      <w:r/>
    </w:p>
    <w:p>
      <w:pPr>
        <w:pStyle w:val="942"/>
        <w:rPr>
          <w:rFonts w:hint="eastAsia"/>
          <w:szCs w:val="21"/>
        </w:rPr>
      </w:pPr>
      <w:r>
        <w:rPr>
          <w:rFonts w:hint="eastAsia"/>
          <w:szCs w:val="21"/>
        </w:rPr>
      </w:r>
      <w:r/>
    </w:p>
    <w:p>
      <w:pPr>
        <w:pStyle w:val="1034"/>
        <w:rPr>
          <w:b/>
          <w:bCs/>
          <w:highlight w:val="none"/>
        </w:rPr>
      </w:pPr>
      <w:r>
        <w:rPr>
          <w:rFonts w:hint="eastAsia"/>
          <w:b/>
          <w:bCs/>
        </w:rPr>
        <w:t xml:space="preserve">一、</w:t>
      </w:r>
      <w:r>
        <w:rPr>
          <w:rFonts w:hint="eastAsia"/>
          <w:b/>
          <w:bCs/>
          <w:highlight w:val="none"/>
        </w:rPr>
        <w:t xml:space="preserve">评审方法</w:t>
      </w:r>
      <w:r>
        <w:rPr>
          <w:b/>
          <w:bCs/>
          <w:highlight w:val="none"/>
        </w:rPr>
      </w:r>
      <w:r/>
    </w:p>
    <w:p>
      <w:pPr>
        <w:pStyle w:val="942"/>
        <w:ind w:firstLine="420"/>
        <w:spacing w:line="360" w:lineRule="auto"/>
        <w:rPr>
          <w:rFonts w:ascii="宋体" w:hAnsi="宋体"/>
          <w:szCs w:val="21"/>
          <w:highlight w:val="none"/>
        </w:rPr>
      </w:pPr>
      <w:r>
        <w:rPr>
          <w:rFonts w:hint="eastAsia" w:ascii="宋体" w:hAnsi="宋体"/>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ascii="宋体" w:hAnsi="宋体"/>
          <w:szCs w:val="21"/>
          <w:highlight w:val="none"/>
        </w:rPr>
      </w:r>
      <w:r/>
    </w:p>
    <w:p>
      <w:pPr>
        <w:pStyle w:val="942"/>
        <w:ind w:firstLine="422"/>
        <w:jc w:val="left"/>
        <w:spacing w:before="120" w:after="120" w:line="420" w:lineRule="exact"/>
        <w:rPr>
          <w:rFonts w:hint="eastAsia" w:ascii="宋体" w:hAnsi="宋体" w:cs="宋体"/>
          <w:b/>
          <w:szCs w:val="21"/>
          <w:highlight w:val="none"/>
        </w:rPr>
      </w:pPr>
      <w:r>
        <w:rPr>
          <w:rFonts w:hint="eastAsia" w:ascii="宋体" w:hAnsi="宋体" w:cs="宋体"/>
          <w:b/>
          <w:szCs w:val="21"/>
          <w:highlight w:val="none"/>
        </w:rPr>
        <w:t xml:space="preserve">二、政府采购政策功能落实：</w:t>
      </w:r>
      <w:r>
        <w:rPr>
          <w:rFonts w:hint="eastAsia" w:ascii="宋体" w:hAnsi="宋体" w:cs="宋体"/>
          <w:b/>
          <w:szCs w:val="21"/>
          <w:highlight w:val="none"/>
        </w:rPr>
      </w:r>
      <w:r/>
    </w:p>
    <w:p>
      <w:pPr>
        <w:pStyle w:val="942"/>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1、小微型企业价格扣除</w:t>
      </w:r>
      <w:r>
        <w:rPr>
          <w:rFonts w:hint="eastAsia" w:ascii="宋体" w:hAnsi="宋体" w:cs="宋体"/>
          <w:szCs w:val="21"/>
          <w:highlight w:val="none"/>
        </w:rPr>
      </w:r>
      <w:r/>
    </w:p>
    <w:p>
      <w:pPr>
        <w:pStyle w:val="942"/>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（1）对小型和微型企业产品给予</w:t>
      </w:r>
      <w:r>
        <w:rPr>
          <w:rFonts w:hint="eastAsia" w:ascii="宋体" w:hAnsi="宋体" w:cs="宋体"/>
          <w:szCs w:val="21"/>
          <w:highlight w:val="none"/>
          <w:u w:val="single"/>
          <w:lang w:val="en-US" w:eastAsia="zh-CN"/>
        </w:rPr>
        <w:t xml:space="preserve">/</w:t>
      </w:r>
      <w:r>
        <w:rPr>
          <w:rFonts w:hint="eastAsia" w:ascii="宋体" w:hAnsi="宋体" w:cs="宋体"/>
          <w:szCs w:val="21"/>
          <w:highlight w:val="none"/>
        </w:rPr>
        <w:t xml:space="preserve">的扣除价格，用扣除后的价格参与评审。</w:t>
      </w:r>
      <w:r>
        <w:rPr>
          <w:rFonts w:hint="eastAsia" w:ascii="宋体" w:hAnsi="宋体" w:cs="宋体"/>
          <w:szCs w:val="21"/>
          <w:highlight w:val="none"/>
        </w:rPr>
      </w:r>
      <w:r/>
    </w:p>
    <w:p>
      <w:pPr>
        <w:pStyle w:val="942"/>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（2）供应商需按照采购文件的要求提供相应的《小微企业声明函》。</w:t>
      </w:r>
      <w:r>
        <w:rPr>
          <w:rFonts w:hint="eastAsia" w:ascii="宋体" w:hAnsi="宋体" w:cs="宋体"/>
          <w:szCs w:val="21"/>
          <w:highlight w:val="none"/>
        </w:rPr>
      </w:r>
      <w:r/>
    </w:p>
    <w:p>
      <w:pPr>
        <w:pStyle w:val="942"/>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（3）企业标准请参照《关于印发中小企业划型标准规定的通知》（工信部联企业[2011]300号）文件规定自行填写。</w:t>
      </w:r>
      <w:r>
        <w:rPr>
          <w:rFonts w:hint="eastAsia" w:ascii="宋体" w:hAnsi="宋体" w:cs="宋体"/>
          <w:szCs w:val="21"/>
          <w:highlight w:val="none"/>
        </w:rPr>
      </w:r>
      <w:r/>
    </w:p>
    <w:p>
      <w:pPr>
        <w:pStyle w:val="942"/>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2、残疾人福利单位价格扣除</w:t>
      </w:r>
      <w:r>
        <w:rPr>
          <w:rFonts w:hint="eastAsia" w:ascii="宋体" w:hAnsi="宋体" w:cs="宋体"/>
          <w:szCs w:val="21"/>
          <w:highlight w:val="none"/>
        </w:rPr>
      </w:r>
      <w:r/>
    </w:p>
    <w:p>
      <w:pPr>
        <w:pStyle w:val="942"/>
        <w:ind w:left="120"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（1）对残疾人福利性单位视同小型、微型企业，给予</w:t>
      </w:r>
      <w:r>
        <w:rPr>
          <w:rFonts w:hint="eastAsia" w:ascii="宋体" w:hAnsi="宋体" w:cs="宋体"/>
          <w:szCs w:val="21"/>
          <w:highlight w:val="none"/>
          <w:u w:val="single"/>
          <w:lang w:val="en-US" w:eastAsia="zh-CN"/>
        </w:rPr>
        <w:t xml:space="preserve">/</w:t>
      </w:r>
      <w:r>
        <w:rPr>
          <w:rFonts w:hint="eastAsia" w:ascii="宋体" w:hAnsi="宋体" w:cs="宋体"/>
          <w:szCs w:val="21"/>
          <w:highlight w:val="none"/>
        </w:rPr>
        <w:t xml:space="preserve">的价格扣除，用扣除后的价格参与评审。</w:t>
      </w:r>
      <w:r>
        <w:rPr>
          <w:rFonts w:hint="eastAsia" w:ascii="宋体" w:hAnsi="宋体" w:cs="宋体"/>
          <w:szCs w:val="21"/>
          <w:highlight w:val="none"/>
        </w:rPr>
      </w:r>
      <w:r/>
    </w:p>
    <w:p>
      <w:pPr>
        <w:pStyle w:val="942"/>
        <w:ind w:left="120"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（2）残疾人福利单位需按照采购文件的要求提供《残疾人福利性单位声明函》。</w:t>
      </w:r>
      <w:r>
        <w:rPr>
          <w:rFonts w:hint="eastAsia" w:ascii="宋体" w:hAnsi="宋体" w:cs="宋体"/>
          <w:szCs w:val="21"/>
          <w:highlight w:val="none"/>
        </w:rPr>
      </w:r>
      <w:r/>
    </w:p>
    <w:p>
      <w:pPr>
        <w:pStyle w:val="942"/>
        <w:ind w:left="120"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（3）残疾人福利单位标准请参照《关于促进残疾人就业政府采购政策的通知》（财库〔2017〕141号）。</w:t>
      </w:r>
      <w:r>
        <w:rPr>
          <w:rFonts w:hint="eastAsia" w:ascii="宋体" w:hAnsi="宋体" w:cs="宋体"/>
          <w:szCs w:val="21"/>
          <w:highlight w:val="none"/>
        </w:rPr>
      </w:r>
      <w:r/>
    </w:p>
    <w:p>
      <w:pPr>
        <w:pStyle w:val="942"/>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3、监狱和戒毒企业价格扣除</w:t>
      </w:r>
      <w:r>
        <w:rPr>
          <w:rFonts w:hint="eastAsia" w:ascii="宋体" w:hAnsi="宋体" w:cs="宋体"/>
          <w:szCs w:val="21"/>
          <w:highlight w:val="none"/>
        </w:rPr>
      </w:r>
      <w:r/>
    </w:p>
    <w:p>
      <w:pPr>
        <w:pStyle w:val="942"/>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（1）本项目对监狱和戒毒企业（简称监狱企业）视同小型、微型企业，给予</w:t>
      </w:r>
      <w:r>
        <w:rPr>
          <w:rFonts w:hint="eastAsia" w:ascii="宋体" w:hAnsi="宋体" w:cs="宋体"/>
          <w:szCs w:val="21"/>
          <w:highlight w:val="none"/>
          <w:u w:val="single"/>
          <w:lang w:val="en-US" w:eastAsia="zh-CN"/>
        </w:rPr>
        <w:t xml:space="preserve">/</w:t>
      </w:r>
      <w:r>
        <w:rPr>
          <w:rFonts w:hint="eastAsia" w:ascii="宋体" w:hAnsi="宋体" w:cs="宋体"/>
          <w:szCs w:val="21"/>
          <w:highlight w:val="none"/>
        </w:rPr>
        <w:t xml:space="preserve">的价格扣除，用扣除后的价格参与评审。</w:t>
      </w:r>
      <w:r>
        <w:rPr>
          <w:rFonts w:hint="eastAsia" w:ascii="宋体" w:hAnsi="宋体" w:cs="宋体"/>
          <w:szCs w:val="21"/>
          <w:highlight w:val="none"/>
        </w:rPr>
      </w:r>
      <w:r/>
    </w:p>
    <w:p>
      <w:pPr>
        <w:pStyle w:val="942"/>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（2）监狱企业参加政府采购活动时，需提供由省级以上监狱管理局、戒毒管理局(含新疆生产建设兵团)出具的属于监狱企业的证明文件。</w:t>
      </w:r>
      <w:r>
        <w:rPr>
          <w:rFonts w:hint="eastAsia" w:ascii="宋体" w:hAnsi="宋体" w:cs="宋体"/>
          <w:szCs w:val="21"/>
          <w:highlight w:val="none"/>
        </w:rPr>
        <w:t xml:space="preserve">供应商如不提供上述证明文件，价格将不做相应扣除</w:t>
      </w:r>
      <w:r>
        <w:rPr>
          <w:rFonts w:hint="eastAsia" w:ascii="宋体" w:hAnsi="宋体" w:cs="宋体"/>
          <w:szCs w:val="21"/>
          <w:highlight w:val="none"/>
        </w:rPr>
        <w:t xml:space="preserve">。</w:t>
      </w:r>
      <w:r>
        <w:rPr>
          <w:rFonts w:hint="eastAsia" w:ascii="宋体" w:hAnsi="宋体" w:cs="宋体"/>
          <w:szCs w:val="21"/>
          <w:highlight w:val="none"/>
        </w:rPr>
      </w:r>
      <w:r/>
    </w:p>
    <w:p>
      <w:pPr>
        <w:pStyle w:val="942"/>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（3）监狱企业标准请参照《关于政府采购支持监狱企业发展有关问题的通知》（财库[2014]68号）。</w:t>
      </w:r>
      <w:r>
        <w:rPr>
          <w:rFonts w:hint="eastAsia" w:ascii="宋体" w:hAnsi="宋体" w:cs="宋体"/>
          <w:szCs w:val="21"/>
          <w:highlight w:val="none"/>
        </w:rPr>
      </w:r>
      <w:r/>
    </w:p>
    <w:p>
      <w:pPr>
        <w:pStyle w:val="942"/>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4、残疾人福利单位、监狱企业属于小型、微型企业的，不重复享受政策。</w:t>
      </w:r>
      <w:r>
        <w:rPr>
          <w:rFonts w:hint="eastAsia" w:ascii="宋体" w:hAnsi="宋体" w:cs="宋体"/>
          <w:szCs w:val="21"/>
          <w:highlight w:val="none"/>
        </w:rPr>
      </w:r>
      <w:r/>
    </w:p>
    <w:p>
      <w:pPr>
        <w:pStyle w:val="942"/>
        <w:ind w:firstLine="420"/>
        <w:jc w:val="left"/>
        <w:spacing w:before="120" w:after="120" w:line="420" w:lineRule="exact"/>
        <w:rPr>
          <w:rFonts w:hint="eastAsia" w:ascii="宋体" w:hAnsi="宋体" w:cs="宋体"/>
          <w:szCs w:val="21"/>
          <w:highlight w:val="none"/>
        </w:rPr>
      </w:pPr>
      <w:r>
        <w:rPr>
          <w:rFonts w:hint="eastAsia" w:ascii="宋体" w:hAnsi="宋体" w:cs="宋体"/>
          <w:szCs w:val="21"/>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Cs w:val="21"/>
          <w:highlight w:val="none"/>
          <w:u w:val="single"/>
          <w:lang w:val="en-US" w:eastAsia="zh-CN"/>
        </w:rPr>
        <w:t xml:space="preserve">/</w:t>
      </w:r>
      <w:r>
        <w:rPr>
          <w:rFonts w:hint="eastAsia" w:ascii="宋体" w:hAnsi="宋体" w:cs="宋体"/>
          <w:szCs w:val="21"/>
          <w:highlight w:val="none"/>
        </w:rPr>
        <w:t xml:space="preserve">的价格扣除，用扣除后的价格参与评审。</w:t>
      </w:r>
      <w:r>
        <w:rPr>
          <w:rFonts w:hint="eastAsia" w:ascii="宋体" w:hAnsi="宋体" w:cs="宋体"/>
          <w:szCs w:val="21"/>
          <w:highlight w:val="none"/>
        </w:rPr>
      </w:r>
      <w:r/>
    </w:p>
    <w:p>
      <w:pPr>
        <w:pStyle w:val="942"/>
        <w:ind w:firstLine="420"/>
        <w:jc w:val="left"/>
        <w:spacing w:before="120" w:after="120" w:line="420" w:lineRule="exact"/>
        <w:rPr>
          <w:rFonts w:hint="eastAsia" w:ascii="宋体" w:hAnsi="宋体" w:cs="宋体"/>
          <w:b/>
          <w:szCs w:val="21"/>
          <w:highlight w:val="none"/>
        </w:rPr>
      </w:pPr>
      <w:r>
        <w:rPr>
          <w:rFonts w:hint="eastAsia" w:ascii="宋体" w:hAnsi="宋体" w:cs="宋体"/>
          <w:szCs w:val="21"/>
          <w:highlight w:val="none"/>
        </w:rPr>
        <w:t xml:space="preserve">6、联合体各方均为小型、微型企业（残疾人福利单位、监狱企业）的，联合体享受</w:t>
      </w:r>
      <w:r>
        <w:rPr>
          <w:rFonts w:hint="eastAsia" w:ascii="宋体" w:hAnsi="宋体" w:cs="宋体"/>
          <w:szCs w:val="21"/>
          <w:highlight w:val="none"/>
          <w:u w:val="single"/>
          <w:lang w:val="en-US" w:eastAsia="zh-CN"/>
        </w:rPr>
        <w:t xml:space="preserve">/</w:t>
      </w:r>
      <w:r>
        <w:rPr>
          <w:rFonts w:hint="eastAsia" w:ascii="宋体" w:hAnsi="宋体" w:cs="宋体"/>
          <w:szCs w:val="21"/>
          <w:highlight w:val="none"/>
        </w:rPr>
        <w:t xml:space="preserve">价格扣除，用扣除后的价格参与评审。</w:t>
      </w:r>
      <w:r>
        <w:rPr>
          <w:rFonts w:hint="eastAsia" w:ascii="宋体" w:hAnsi="宋体" w:cs="宋体"/>
          <w:b/>
          <w:szCs w:val="21"/>
          <w:highlight w:val="none"/>
        </w:rPr>
      </w:r>
      <w:r/>
    </w:p>
    <w:p>
      <w:pPr>
        <w:pStyle w:val="942"/>
        <w:ind w:firstLine="422"/>
        <w:jc w:val="left"/>
        <w:spacing w:before="120" w:after="120" w:line="0" w:lineRule="atLeast"/>
        <w:rPr>
          <w:rFonts w:hint="eastAsia" w:ascii="宋体" w:hAnsi="宋体" w:cs="宋体"/>
          <w:b/>
          <w:szCs w:val="21"/>
          <w:highlight w:val="none"/>
        </w:rPr>
      </w:pPr>
      <w:r>
        <w:rPr>
          <w:rFonts w:hint="eastAsia" w:ascii="宋体" w:hAnsi="宋体" w:cs="宋体"/>
          <w:b/>
          <w:szCs w:val="21"/>
          <w:highlight w:val="none"/>
        </w:rPr>
        <w:t xml:space="preserve">三、评审方法与评审标准</w:t>
      </w:r>
      <w:r>
        <w:rPr>
          <w:rFonts w:hint="eastAsia" w:ascii="宋体" w:hAnsi="宋体" w:cs="宋体"/>
          <w:b/>
          <w:szCs w:val="21"/>
          <w:highlight w:val="none"/>
        </w:rPr>
      </w:r>
      <w:r/>
    </w:p>
    <w:tbl>
      <w:tblPr>
        <w:tblW w:w="495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7795"/>
      </w:tblGrid>
      <w:tr>
        <w:trPr>
          <w:trHeight w:val="147"/>
        </w:trPr>
        <w:tc>
          <w:tcPr>
            <w:tcW w:w="1294" w:type="dxa"/>
            <w:vAlign w:val="center"/>
            <w:textDirection w:val="lrTb"/>
            <w:noWrap w:val="false"/>
          </w:tcPr>
          <w:p>
            <w:pPr>
              <w:pStyle w:val="942"/>
              <w:jc w:val="center"/>
              <w:spacing w:before="156" w:after="156" w:line="300" w:lineRule="exact"/>
              <w:rPr>
                <w:rFonts w:ascii="宋体" w:hAnsi="宋体" w:cs="仿宋"/>
                <w:b/>
                <w:color w:val="000000"/>
                <w:sz w:val="24"/>
                <w:highlight w:val="none"/>
              </w:rPr>
            </w:pPr>
            <w:r>
              <w:rPr>
                <w:rFonts w:hint="eastAsia" w:ascii="宋体" w:hAnsi="宋体" w:cs="仿宋"/>
                <w:b/>
                <w:color w:val="000000"/>
                <w:sz w:val="24"/>
                <w:highlight w:val="none"/>
              </w:rPr>
              <w:t xml:space="preserve">项 目</w:t>
            </w:r>
            <w:r>
              <w:rPr>
                <w:rFonts w:ascii="宋体" w:hAnsi="宋体" w:cs="仿宋"/>
                <w:b/>
                <w:color w:val="000000"/>
                <w:sz w:val="24"/>
                <w:highlight w:val="none"/>
              </w:rPr>
            </w:r>
            <w:r/>
          </w:p>
        </w:tc>
        <w:tc>
          <w:tcPr>
            <w:tcW w:w="7795" w:type="dxa"/>
            <w:vAlign w:val="center"/>
            <w:textDirection w:val="lrTb"/>
            <w:noWrap w:val="false"/>
          </w:tcPr>
          <w:p>
            <w:pPr>
              <w:pStyle w:val="942"/>
              <w:ind w:firstLine="2243"/>
              <w:spacing w:before="156" w:after="156" w:line="300" w:lineRule="exact"/>
              <w:rPr>
                <w:rFonts w:ascii="宋体" w:hAnsi="宋体" w:cs="仿宋"/>
                <w:b/>
                <w:color w:val="000000"/>
                <w:sz w:val="24"/>
                <w:highlight w:val="none"/>
              </w:rPr>
            </w:pPr>
            <w:r>
              <w:rPr>
                <w:rFonts w:hint="eastAsia" w:ascii="宋体" w:hAnsi="宋体" w:cs="仿宋"/>
                <w:b/>
                <w:color w:val="000000"/>
                <w:sz w:val="24"/>
                <w:highlight w:val="none"/>
              </w:rPr>
              <w:t xml:space="preserve">评 分 标 准</w:t>
            </w:r>
            <w:r>
              <w:rPr>
                <w:rFonts w:ascii="宋体" w:hAnsi="宋体" w:cs="仿宋"/>
                <w:b/>
                <w:color w:val="000000"/>
                <w:sz w:val="24"/>
                <w:highlight w:val="none"/>
              </w:rPr>
            </w:r>
            <w:r/>
          </w:p>
        </w:tc>
      </w:tr>
      <w:tr>
        <w:trPr>
          <w:trHeight w:val="1138"/>
        </w:trPr>
        <w:tc>
          <w:tcPr>
            <w:tcW w:w="1294" w:type="dxa"/>
            <w:vAlign w:val="center"/>
            <w:textDirection w:val="lrTb"/>
            <w:noWrap w:val="false"/>
          </w:tcPr>
          <w:p>
            <w:pPr>
              <w:pStyle w:val="942"/>
              <w:jc w:val="center"/>
              <w:spacing w:line="360" w:lineRule="exact"/>
              <w:rPr>
                <w:rFonts w:ascii="宋体" w:hAnsi="宋体" w:cs="仿宋"/>
                <w:color w:val="000000"/>
                <w:szCs w:val="21"/>
                <w:highlight w:val="none"/>
              </w:rPr>
            </w:pPr>
            <w:r>
              <w:rPr>
                <w:rFonts w:hint="eastAsia" w:ascii="宋体" w:hAnsi="宋体" w:cs="仿宋"/>
                <w:color w:val="000000"/>
                <w:szCs w:val="21"/>
                <w:highlight w:val="none"/>
              </w:rPr>
              <w:t xml:space="preserve">报 价</w:t>
            </w:r>
            <w:r>
              <w:rPr>
                <w:rFonts w:ascii="宋体" w:hAnsi="宋体" w:cs="仿宋"/>
                <w:color w:val="000000"/>
                <w:szCs w:val="21"/>
                <w:highlight w:val="none"/>
              </w:rPr>
            </w:r>
            <w:r/>
          </w:p>
          <w:p>
            <w:pPr>
              <w:pStyle w:val="942"/>
              <w:jc w:val="center"/>
              <w:spacing w:line="360" w:lineRule="exact"/>
              <w:rPr>
                <w:rFonts w:ascii="宋体" w:hAnsi="宋体" w:cs="仿宋"/>
                <w:color w:val="000000"/>
                <w:szCs w:val="21"/>
                <w:highlight w:val="none"/>
              </w:rPr>
            </w:pPr>
            <w:r>
              <w:rPr>
                <w:rFonts w:hint="eastAsia" w:ascii="宋体" w:hAnsi="宋体" w:cs="仿宋"/>
                <w:color w:val="000000"/>
                <w:szCs w:val="21"/>
                <w:highlight w:val="none"/>
              </w:rPr>
              <w:t xml:space="preserve">（1</w:t>
            </w:r>
            <w:r>
              <w:rPr>
                <w:rFonts w:hint="eastAsia" w:ascii="宋体" w:hAnsi="宋体" w:cs="仿宋"/>
                <w:color w:val="000000"/>
                <w:szCs w:val="21"/>
                <w:highlight w:val="none"/>
                <w:lang w:val="en-US" w:eastAsia="zh-CN"/>
              </w:rPr>
              <w:t xml:space="preserve">0</w:t>
            </w:r>
            <w:r>
              <w:rPr>
                <w:rFonts w:hint="eastAsia" w:ascii="宋体" w:hAnsi="宋体" w:cs="仿宋"/>
                <w:color w:val="000000"/>
                <w:szCs w:val="21"/>
                <w:highlight w:val="none"/>
              </w:rPr>
              <w:t xml:space="preserve">分）</w:t>
            </w:r>
            <w:r>
              <w:rPr>
                <w:rFonts w:ascii="宋体" w:hAnsi="宋体" w:cs="仿宋"/>
                <w:color w:val="000000"/>
                <w:szCs w:val="21"/>
                <w:highlight w:val="none"/>
              </w:rPr>
            </w:r>
            <w:r/>
          </w:p>
        </w:tc>
        <w:tc>
          <w:tcPr>
            <w:tcW w:w="7795" w:type="dxa"/>
            <w:vAlign w:val="center"/>
            <w:textDirection w:val="lrTb"/>
            <w:noWrap w:val="false"/>
          </w:tcPr>
          <w:p>
            <w:pPr>
              <w:pStyle w:val="942"/>
              <w:jc w:val="left"/>
              <w:spacing w:line="360" w:lineRule="exact"/>
              <w:rPr>
                <w:rFonts w:ascii="宋体" w:hAnsi="宋体" w:cs="仿宋"/>
                <w:color w:val="000000"/>
                <w:sz w:val="22"/>
                <w:highlight w:val="none"/>
              </w:rPr>
            </w:pPr>
            <w:r>
              <w:rPr>
                <w:rFonts w:hint="eastAsia" w:ascii="宋体" w:hAnsi="宋体" w:cs="仿宋"/>
                <w:color w:val="000000"/>
                <w:szCs w:val="21"/>
                <w:highlight w:val="none"/>
              </w:rPr>
              <w:t xml:space="preserve">满足磋商文件要求且最后报价最低的供应商的价格为磋商基准价，其价格分为满 分。其他供应商的价格分统一按照下列公式计算：磋商报价得分=(磋商基准价／最后 磋商报价)×10×100%（保留二位小数）。</w:t>
            </w:r>
            <w:r>
              <w:rPr>
                <w:rFonts w:ascii="宋体" w:hAnsi="宋体" w:cs="仿宋"/>
                <w:color w:val="000000"/>
                <w:sz w:val="22"/>
                <w:highlight w:val="none"/>
              </w:rPr>
            </w:r>
            <w:r/>
          </w:p>
        </w:tc>
      </w:tr>
      <w:tr>
        <w:trPr>
          <w:trHeight w:val="274"/>
        </w:trPr>
        <w:tc>
          <w:tcPr>
            <w:tcW w:w="1294" w:type="dxa"/>
            <w:vAlign w:val="center"/>
            <w:textDirection w:val="lrTb"/>
            <w:noWrap w:val="false"/>
          </w:tcPr>
          <w:p>
            <w:pPr>
              <w:pStyle w:val="942"/>
              <w:jc w:val="center"/>
              <w:spacing w:line="360" w:lineRule="exact"/>
              <w:rPr>
                <w:rFonts w:ascii="宋体" w:hAnsi="宋体" w:cs="仿宋"/>
                <w:color w:val="000000"/>
                <w:szCs w:val="21"/>
                <w:highlight w:val="none"/>
              </w:rPr>
            </w:pPr>
            <w:r>
              <w:rPr>
                <w:rFonts w:hint="eastAsia" w:ascii="宋体" w:hAnsi="宋体" w:cs="仿宋"/>
                <w:color w:val="000000"/>
                <w:szCs w:val="21"/>
                <w:highlight w:val="none"/>
              </w:rPr>
              <w:t xml:space="preserve">管理方案</w:t>
            </w:r>
            <w:r>
              <w:rPr>
                <w:rFonts w:ascii="宋体" w:hAnsi="宋体" w:cs="仿宋"/>
                <w:color w:val="000000"/>
                <w:szCs w:val="21"/>
                <w:highlight w:val="none"/>
              </w:rPr>
            </w:r>
            <w:r/>
          </w:p>
          <w:p>
            <w:pPr>
              <w:pStyle w:val="942"/>
              <w:jc w:val="center"/>
              <w:spacing w:line="360" w:lineRule="exact"/>
              <w:rPr>
                <w:rFonts w:ascii="宋体" w:hAnsi="宋体" w:cs="仿宋"/>
                <w:color w:val="000000"/>
                <w:szCs w:val="21"/>
                <w:highlight w:val="none"/>
              </w:rPr>
            </w:pPr>
            <w:r>
              <w:rPr>
                <w:rFonts w:hint="eastAsia" w:ascii="宋体" w:hAnsi="宋体" w:cs="仿宋"/>
                <w:color w:val="000000"/>
                <w:szCs w:val="21"/>
                <w:highlight w:val="none"/>
              </w:rPr>
              <w:t xml:space="preserve">（</w:t>
            </w:r>
            <w:r>
              <w:rPr>
                <w:rFonts w:hint="eastAsia" w:ascii="宋体" w:hAnsi="宋体" w:cs="仿宋"/>
                <w:color w:val="000000"/>
                <w:szCs w:val="21"/>
                <w:highlight w:val="none"/>
                <w:lang w:val="en-US" w:eastAsia="zh-CN"/>
              </w:rPr>
              <w:t xml:space="preserve">58</w:t>
            </w:r>
            <w:r>
              <w:rPr>
                <w:rFonts w:hint="eastAsia" w:ascii="宋体" w:hAnsi="宋体" w:cs="仿宋"/>
                <w:color w:val="000000"/>
                <w:szCs w:val="21"/>
                <w:highlight w:val="none"/>
              </w:rPr>
              <w:t xml:space="preserve">分）</w:t>
            </w:r>
            <w:r>
              <w:rPr>
                <w:rFonts w:ascii="宋体" w:hAnsi="宋体" w:cs="仿宋"/>
                <w:color w:val="000000"/>
                <w:szCs w:val="21"/>
                <w:highlight w:val="none"/>
              </w:rPr>
            </w:r>
            <w:r/>
          </w:p>
        </w:tc>
        <w:tc>
          <w:tcPr>
            <w:tcW w:w="7795" w:type="dxa"/>
            <w:vAlign w:val="center"/>
            <w:textDirection w:val="lrTb"/>
            <w:noWrap w:val="false"/>
          </w:tcPr>
          <w:p>
            <w:pPr>
              <w:pStyle w:val="942"/>
              <w:numPr>
                <w:ilvl w:val="0"/>
                <w:numId w:val="0"/>
              </w:numPr>
              <w:jc w:val="left"/>
              <w:spacing w:line="360" w:lineRule="auto"/>
              <w:widowControl/>
              <w:rPr>
                <w:rFonts w:hint="eastAsia" w:ascii="宋体" w:hAnsi="宋体"/>
                <w:b/>
                <w:bCs/>
                <w:highlight w:val="none"/>
                <w:lang w:eastAsia="zh-CN"/>
              </w:rPr>
            </w:pPr>
            <w:r>
              <w:rPr>
                <w:rFonts w:hint="eastAsia" w:ascii="宋体" w:hAnsi="宋体" w:eastAsia="宋体" w:cs="Times New Roman"/>
                <w:b/>
                <w:bCs/>
                <w:sz w:val="21"/>
                <w:szCs w:val="22"/>
                <w:highlight w:val="none"/>
                <w:lang w:val="en-US" w:eastAsia="zh-CN" w:bidi="ar-SA"/>
              </w:rPr>
              <w:t xml:space="preserve">1、</w:t>
            </w:r>
            <w:r>
              <w:rPr>
                <w:rFonts w:hint="eastAsia" w:ascii="宋体" w:hAnsi="宋体"/>
                <w:b/>
                <w:bCs/>
                <w:highlight w:val="none"/>
              </w:rPr>
              <w:t xml:space="preserve">整体服务设想和总体目标</w:t>
            </w:r>
            <w:r>
              <w:rPr>
                <w:rFonts w:hint="eastAsia" w:ascii="宋体" w:hAnsi="宋体"/>
                <w:b/>
                <w:bCs/>
                <w:highlight w:val="none"/>
                <w:lang w:val="en-US" w:eastAsia="zh-CN"/>
              </w:rPr>
              <w:t xml:space="preserve">方案</w:t>
            </w:r>
            <w:r>
              <w:rPr>
                <w:rFonts w:hint="eastAsia" w:ascii="宋体" w:hAnsi="宋体"/>
                <w:b/>
                <w:bCs/>
                <w:highlight w:val="none"/>
              </w:rPr>
              <w:t xml:space="preserve">：考察</w:t>
            </w:r>
            <w:r>
              <w:rPr>
                <w:rFonts w:hint="eastAsia" w:ascii="宋体" w:hAnsi="宋体"/>
                <w:b/>
                <w:bCs/>
                <w:highlight w:val="none"/>
                <w:lang w:val="en-US" w:eastAsia="zh-CN"/>
              </w:rPr>
              <w:t xml:space="preserve">供应商</w:t>
            </w:r>
            <w:r>
              <w:rPr>
                <w:rFonts w:hint="eastAsia" w:ascii="宋体" w:hAnsi="宋体"/>
                <w:b/>
                <w:bCs/>
                <w:highlight w:val="none"/>
              </w:rPr>
              <w:t xml:space="preserve">对本项目现状的熟悉程度，是否了解投标项目的重点难点，针对重点难点的措施是否切实合理，服务目标是否满足</w:t>
            </w:r>
            <w:r>
              <w:rPr>
                <w:rFonts w:hint="eastAsia" w:ascii="宋体" w:hAnsi="宋体"/>
                <w:b/>
                <w:bCs/>
                <w:highlight w:val="none"/>
                <w:lang w:val="en-US" w:eastAsia="zh-CN"/>
              </w:rPr>
              <w:t xml:space="preserve">采购文件</w:t>
            </w:r>
            <w:r>
              <w:rPr>
                <w:rFonts w:hint="eastAsia" w:ascii="宋体" w:hAnsi="宋体"/>
                <w:b/>
                <w:bCs/>
                <w:highlight w:val="none"/>
              </w:rPr>
              <w:t xml:space="preserve">要求等</w:t>
            </w:r>
            <w:r>
              <w:rPr>
                <w:rFonts w:hint="eastAsia" w:ascii="宋体" w:hAnsi="宋体"/>
                <w:b/>
                <w:bCs/>
                <w:highlight w:val="none"/>
                <w:lang w:eastAsia="zh-CN"/>
              </w:rPr>
              <w:t xml:space="preserve">：</w:t>
            </w:r>
            <w:r>
              <w:rPr>
                <w:rFonts w:hint="eastAsia" w:ascii="宋体" w:hAnsi="宋体"/>
                <w:b/>
                <w:bCs/>
                <w:highlight w:val="none"/>
                <w:lang w:eastAsia="zh-CN"/>
              </w:rPr>
            </w:r>
            <w:r/>
          </w:p>
          <w:p>
            <w:pPr>
              <w:pStyle w:val="942"/>
              <w:numPr>
                <w:ilvl w:val="0"/>
                <w:numId w:val="0"/>
              </w:numPr>
              <w:jc w:val="left"/>
              <w:spacing w:line="360" w:lineRule="auto"/>
              <w:widowControl/>
              <w:rPr>
                <w:rFonts w:hint="eastAsia" w:ascii="宋体" w:hAnsi="宋体"/>
                <w:highlight w:val="none"/>
              </w:rPr>
            </w:pPr>
            <w:r>
              <w:rPr>
                <w:rFonts w:hint="eastAsia" w:ascii="宋体" w:hAnsi="宋体"/>
                <w:highlight w:val="none"/>
              </w:rPr>
              <w:t xml:space="preserve">对项目基本情况熟悉，了解采购人的服务需求，重点难点分析正确，针对重点难点的措施切实可行得</w:t>
            </w:r>
            <w:r>
              <w:rPr>
                <w:rFonts w:hint="eastAsia"/>
                <w:highlight w:val="none"/>
              </w:rPr>
              <w:t xml:space="preserve">10</w:t>
            </w:r>
            <w:r>
              <w:rPr>
                <w:rFonts w:hint="eastAsia" w:ascii="宋体" w:hAnsi="宋体"/>
                <w:highlight w:val="none"/>
              </w:rPr>
              <w:t xml:space="preserve">分；</w:t>
            </w:r>
            <w:r>
              <w:rPr>
                <w:rFonts w:hint="eastAsia" w:ascii="宋体" w:hAnsi="宋体"/>
                <w:highlight w:val="none"/>
              </w:rPr>
            </w:r>
            <w:r/>
          </w:p>
          <w:p>
            <w:pPr>
              <w:pStyle w:val="942"/>
              <w:numPr>
                <w:ilvl w:val="0"/>
                <w:numId w:val="0"/>
              </w:numPr>
              <w:jc w:val="left"/>
              <w:spacing w:line="360" w:lineRule="auto"/>
              <w:widowControl/>
              <w:rPr>
                <w:rFonts w:hint="eastAsia" w:ascii="宋体" w:hAnsi="宋体"/>
                <w:highlight w:val="none"/>
                <w:lang w:eastAsia="zh-CN"/>
              </w:rPr>
            </w:pPr>
            <w:r>
              <w:rPr>
                <w:rFonts w:hint="eastAsia" w:ascii="宋体" w:hAnsi="宋体"/>
                <w:highlight w:val="none"/>
              </w:rPr>
              <w:t xml:space="preserve">对本项目基本情况熟悉度较为可行，较为了解采购人的服务需求，重点难点分析基本正确，针对重点难点的措施基本可操作得</w:t>
            </w:r>
            <w:r>
              <w:rPr>
                <w:rFonts w:hint="eastAsia"/>
                <w:highlight w:val="none"/>
              </w:rPr>
              <w:t xml:space="preserve">7</w:t>
            </w:r>
            <w:r>
              <w:rPr>
                <w:rFonts w:hint="eastAsia" w:ascii="宋体" w:hAnsi="宋体"/>
                <w:highlight w:val="none"/>
              </w:rPr>
              <w:t xml:space="preserve">分</w:t>
            </w:r>
            <w:r>
              <w:rPr>
                <w:rFonts w:hint="eastAsia" w:ascii="宋体" w:hAnsi="宋体"/>
                <w:highlight w:val="none"/>
                <w:lang w:eastAsia="zh-CN"/>
              </w:rPr>
              <w:t xml:space="preserve">；</w:t>
            </w:r>
            <w:r>
              <w:rPr>
                <w:rFonts w:hint="eastAsia" w:ascii="宋体" w:hAnsi="宋体"/>
                <w:highlight w:val="none"/>
                <w:lang w:eastAsia="zh-CN"/>
              </w:rPr>
            </w:r>
            <w:r/>
          </w:p>
          <w:p>
            <w:pPr>
              <w:pStyle w:val="942"/>
              <w:numPr>
                <w:ilvl w:val="0"/>
                <w:numId w:val="0"/>
              </w:numPr>
              <w:jc w:val="left"/>
              <w:spacing w:line="360" w:lineRule="auto"/>
              <w:widowControl/>
              <w:rPr>
                <w:rFonts w:hint="eastAsia" w:ascii="宋体" w:hAnsi="宋体"/>
                <w:highlight w:val="none"/>
                <w:lang w:eastAsia="zh-CN"/>
              </w:rPr>
            </w:pPr>
            <w:r>
              <w:rPr>
                <w:rFonts w:hint="eastAsia" w:ascii="宋体" w:hAnsi="宋体"/>
                <w:highlight w:val="none"/>
              </w:rPr>
              <w:t xml:space="preserve">对本项目基本情况熟悉度存在不合理性，对采购人的服务需求了解度不方便实施得</w:t>
            </w:r>
            <w:r>
              <w:rPr>
                <w:rFonts w:hint="eastAsia"/>
                <w:highlight w:val="none"/>
              </w:rPr>
              <w:t xml:space="preserve">4</w:t>
            </w:r>
            <w:r>
              <w:rPr>
                <w:rFonts w:hint="eastAsia" w:ascii="宋体" w:hAnsi="宋体"/>
                <w:highlight w:val="none"/>
              </w:rPr>
              <w:t xml:space="preserve">分</w:t>
            </w:r>
            <w:r>
              <w:rPr>
                <w:rFonts w:hint="eastAsia" w:ascii="宋体" w:hAnsi="宋体"/>
                <w:highlight w:val="none"/>
                <w:lang w:eastAsia="zh-CN"/>
              </w:rPr>
              <w:t xml:space="preserve">；</w:t>
            </w:r>
            <w:r>
              <w:rPr>
                <w:rFonts w:hint="eastAsia" w:ascii="宋体" w:hAnsi="宋体"/>
                <w:highlight w:val="none"/>
                <w:lang w:eastAsia="zh-CN"/>
              </w:rPr>
            </w:r>
            <w:r/>
          </w:p>
          <w:p>
            <w:pPr>
              <w:pStyle w:val="942"/>
              <w:numPr>
                <w:ilvl w:val="0"/>
                <w:numId w:val="0"/>
              </w:numPr>
              <w:jc w:val="left"/>
              <w:spacing w:line="360" w:lineRule="auto"/>
              <w:widowControl/>
              <w:rPr>
                <w:rFonts w:hint="eastAsia" w:ascii="宋体" w:hAnsi="宋体"/>
                <w:highlight w:val="none"/>
                <w:lang w:eastAsia="zh-CN"/>
              </w:rPr>
            </w:pPr>
            <w:r>
              <w:rPr>
                <w:rFonts w:hint="eastAsia" w:ascii="宋体" w:hAnsi="宋体"/>
                <w:highlight w:val="none"/>
              </w:rPr>
              <w:t xml:space="preserve">对本项目基本情况熟悉度较差，对采购人的服务需求了解度较差得1分</w:t>
            </w:r>
            <w:r>
              <w:rPr>
                <w:rFonts w:hint="eastAsia" w:ascii="宋体" w:hAnsi="宋体"/>
                <w:highlight w:val="none"/>
                <w:lang w:eastAsia="zh-CN"/>
              </w:rPr>
              <w:t xml:space="preserve">；</w:t>
            </w:r>
            <w:r>
              <w:rPr>
                <w:rFonts w:hint="eastAsia" w:ascii="宋体" w:hAnsi="宋体"/>
                <w:highlight w:val="none"/>
                <w:lang w:eastAsia="zh-CN"/>
              </w:rPr>
            </w:r>
            <w:r/>
          </w:p>
          <w:p>
            <w:pPr>
              <w:pStyle w:val="942"/>
              <w:numPr>
                <w:ilvl w:val="0"/>
                <w:numId w:val="0"/>
              </w:numPr>
              <w:jc w:val="left"/>
              <w:spacing w:line="360" w:lineRule="auto"/>
              <w:widowControl/>
              <w:rPr>
                <w:rFonts w:ascii="宋体" w:hAnsi="宋体"/>
                <w:highlight w:val="none"/>
                <w:lang w:val="en-US" w:eastAsia="zh-CN"/>
              </w:rPr>
            </w:pPr>
            <w:r>
              <w:rPr>
                <w:rFonts w:hint="eastAsia" w:ascii="宋体" w:hAnsi="宋体"/>
                <w:highlight w:val="none"/>
                <w:lang w:val="en-US" w:eastAsia="zh-CN"/>
              </w:rPr>
              <w:t xml:space="preserve">其他不得分。</w:t>
            </w:r>
            <w:r>
              <w:rPr>
                <w:rFonts w:ascii="宋体" w:hAnsi="宋体"/>
                <w:highlight w:val="none"/>
                <w:lang w:val="en-US" w:eastAsia="zh-CN"/>
              </w:rPr>
            </w:r>
            <w:r/>
          </w:p>
          <w:p>
            <w:pPr>
              <w:pStyle w:val="942"/>
              <w:numPr>
                <w:ilvl w:val="0"/>
                <w:numId w:val="0"/>
              </w:numPr>
              <w:jc w:val="left"/>
              <w:spacing w:line="360" w:lineRule="auto"/>
              <w:widowControl/>
              <w:rPr>
                <w:rFonts w:hint="eastAsia" w:ascii="宋体" w:hAnsi="宋体" w:eastAsia="宋体" w:cs="宋体"/>
                <w:b/>
                <w:bCs/>
                <w:highlight w:val="none"/>
                <w:lang w:eastAsia="zh-CN"/>
              </w:rPr>
            </w:pPr>
            <w:r>
              <w:rPr>
                <w:rFonts w:hint="eastAsia" w:ascii="宋体" w:hAnsi="宋体" w:eastAsia="宋体" w:cs="宋体"/>
                <w:b/>
                <w:bCs/>
                <w:sz w:val="21"/>
                <w:szCs w:val="22"/>
                <w:highlight w:val="none"/>
                <w:lang w:val="en-US" w:eastAsia="zh-CN" w:bidi="ar-SA"/>
              </w:rPr>
              <w:t xml:space="preserve">2、</w:t>
            </w:r>
            <w:r>
              <w:rPr>
                <w:rFonts w:hint="eastAsia" w:ascii="宋体" w:hAnsi="宋体" w:eastAsia="宋体" w:cs="宋体"/>
                <w:b/>
                <w:bCs/>
                <w:highlight w:val="none"/>
              </w:rPr>
              <w:t xml:space="preserve">突发事件应急预案：</w:t>
            </w:r>
            <w:r>
              <w:rPr>
                <w:rFonts w:hint="eastAsia" w:ascii="宋体" w:hAnsi="宋体" w:eastAsia="宋体" w:cs="宋体"/>
                <w:b/>
                <w:bCs/>
                <w:highlight w:val="none"/>
                <w:lang w:eastAsia="zh-CN"/>
              </w:rPr>
              <w:t xml:space="preserve">供应商</w:t>
            </w:r>
            <w:r>
              <w:rPr>
                <w:rFonts w:hint="eastAsia" w:ascii="宋体" w:hAnsi="宋体" w:eastAsia="宋体" w:cs="宋体"/>
                <w:b/>
                <w:bCs/>
                <w:highlight w:val="none"/>
              </w:rPr>
              <w:t xml:space="preserve">有无应急</w:t>
            </w:r>
            <w:r>
              <w:rPr>
                <w:rFonts w:hint="eastAsia" w:ascii="宋体" w:hAnsi="宋体" w:eastAsia="宋体" w:cs="宋体"/>
                <w:b/>
                <w:bCs/>
                <w:color w:val="000000"/>
                <w:highlight w:val="none"/>
              </w:rPr>
              <w:t xml:space="preserve">响应</w:t>
            </w:r>
            <w:r>
              <w:rPr>
                <w:rFonts w:hint="eastAsia" w:ascii="宋体" w:hAnsi="宋体" w:eastAsia="宋体" w:cs="宋体"/>
                <w:b/>
                <w:bCs/>
                <w:highlight w:val="none"/>
              </w:rPr>
              <w:t xml:space="preserve">优势、有无应急响应组织，有无完整的应急响应指导书，突发事件应急响应预案是否全面、切合投标项目实际情况</w:t>
            </w:r>
            <w:r>
              <w:rPr>
                <w:rFonts w:hint="eastAsia" w:ascii="宋体" w:hAnsi="宋体" w:eastAsia="宋体" w:cs="宋体"/>
                <w:b/>
                <w:bCs/>
                <w:highlight w:val="none"/>
                <w:lang w:eastAsia="zh-CN"/>
              </w:rPr>
              <w:t xml:space="preserve">：</w:t>
            </w:r>
            <w:r>
              <w:rPr>
                <w:rFonts w:hint="eastAsia" w:ascii="宋体" w:hAnsi="宋体" w:eastAsia="宋体" w:cs="宋体"/>
                <w:b/>
                <w:bCs/>
                <w:highlight w:val="none"/>
                <w:lang w:eastAsia="zh-CN"/>
              </w:rPr>
            </w:r>
            <w:r/>
          </w:p>
          <w:p>
            <w:pPr>
              <w:pStyle w:val="942"/>
              <w:numPr>
                <w:ilvl w:val="0"/>
                <w:numId w:val="0"/>
              </w:numPr>
              <w:jc w:val="left"/>
              <w:spacing w:line="360" w:lineRule="auto"/>
              <w:widowControl/>
              <w:rPr>
                <w:rFonts w:hint="eastAsia" w:ascii="宋体" w:hAnsi="宋体"/>
                <w:highlight w:val="none"/>
                <w:lang w:eastAsia="zh-CN"/>
              </w:rPr>
            </w:pPr>
            <w:r>
              <w:rPr>
                <w:rFonts w:hint="eastAsia" w:ascii="宋体" w:hAnsi="宋体"/>
                <w:highlight w:val="none"/>
              </w:rPr>
              <w:t xml:space="preserve">有应急响应优势，有应急组织及指导书，各类应急预案健全且符合项目需求得</w:t>
            </w:r>
            <w:r>
              <w:rPr>
                <w:rFonts w:hint="eastAsia"/>
                <w:highlight w:val="none"/>
              </w:rPr>
              <w:t xml:space="preserve">10</w:t>
            </w:r>
            <w:r>
              <w:rPr>
                <w:rFonts w:hint="eastAsia" w:ascii="宋体" w:hAnsi="宋体"/>
                <w:highlight w:val="none"/>
              </w:rPr>
              <w:t xml:space="preserve">分</w:t>
            </w:r>
            <w:r>
              <w:rPr>
                <w:rFonts w:hint="eastAsia" w:ascii="宋体" w:hAnsi="宋体"/>
                <w:highlight w:val="none"/>
                <w:lang w:eastAsia="zh-CN"/>
              </w:rPr>
              <w:t xml:space="preserve">；</w:t>
            </w:r>
            <w:r>
              <w:rPr>
                <w:rFonts w:hint="eastAsia" w:ascii="宋体" w:hAnsi="宋体"/>
                <w:highlight w:val="none"/>
                <w:lang w:eastAsia="zh-CN"/>
              </w:rPr>
            </w:r>
            <w:r/>
          </w:p>
          <w:p>
            <w:pPr>
              <w:pStyle w:val="942"/>
              <w:numPr>
                <w:ilvl w:val="0"/>
                <w:numId w:val="0"/>
              </w:numPr>
              <w:jc w:val="left"/>
              <w:spacing w:line="360" w:lineRule="auto"/>
              <w:widowControl/>
              <w:rPr>
                <w:rFonts w:hint="eastAsia" w:ascii="宋体" w:hAnsi="宋体"/>
                <w:highlight w:val="none"/>
                <w:lang w:eastAsia="zh-CN"/>
              </w:rPr>
            </w:pPr>
            <w:r>
              <w:rPr>
                <w:rFonts w:hint="eastAsia" w:ascii="宋体" w:hAnsi="宋体"/>
                <w:highlight w:val="none"/>
              </w:rPr>
              <w:t xml:space="preserve">应急响应科学、严密、合理，描述详细</w:t>
            </w:r>
            <w:r>
              <w:rPr>
                <w:rFonts w:hint="eastAsia" w:ascii="宋体" w:hAnsi="宋体"/>
                <w:highlight w:val="none"/>
                <w:lang w:eastAsia="zh-CN"/>
              </w:rPr>
              <w:t xml:space="preserve">，</w:t>
            </w:r>
            <w:r>
              <w:rPr>
                <w:rFonts w:hint="eastAsia" w:ascii="宋体" w:hAnsi="宋体"/>
                <w:highlight w:val="none"/>
                <w:lang w:val="en-US" w:eastAsia="zh-CN"/>
              </w:rPr>
              <w:t xml:space="preserve">基本满足</w:t>
            </w:r>
            <w:r>
              <w:rPr>
                <w:rFonts w:hint="eastAsia" w:ascii="宋体" w:hAnsi="宋体"/>
                <w:highlight w:val="none"/>
              </w:rPr>
              <w:t xml:space="preserve">项目需求</w:t>
            </w:r>
            <w:r>
              <w:rPr>
                <w:rFonts w:hint="eastAsia" w:ascii="宋体" w:hAnsi="宋体"/>
                <w:highlight w:val="none"/>
                <w:lang w:val="en-US" w:eastAsia="zh-CN"/>
              </w:rPr>
              <w:t xml:space="preserve">得</w:t>
            </w:r>
            <w:r>
              <w:rPr>
                <w:rFonts w:hint="eastAsia"/>
                <w:highlight w:val="none"/>
              </w:rPr>
              <w:t xml:space="preserve">7</w:t>
            </w:r>
            <w:r>
              <w:rPr>
                <w:rFonts w:hint="eastAsia" w:ascii="宋体" w:hAnsi="宋体"/>
                <w:highlight w:val="none"/>
              </w:rPr>
              <w:t xml:space="preserve">分</w:t>
            </w:r>
            <w:r>
              <w:rPr>
                <w:rFonts w:hint="eastAsia" w:ascii="宋体" w:hAnsi="宋体"/>
                <w:highlight w:val="none"/>
                <w:lang w:eastAsia="zh-CN"/>
              </w:rPr>
              <w:t xml:space="preserve">；</w:t>
            </w:r>
            <w:r>
              <w:rPr>
                <w:rFonts w:hint="eastAsia" w:ascii="宋体" w:hAnsi="宋体"/>
                <w:highlight w:val="none"/>
                <w:lang w:eastAsia="zh-CN"/>
              </w:rPr>
            </w:r>
            <w:r/>
          </w:p>
          <w:p>
            <w:pPr>
              <w:pStyle w:val="942"/>
              <w:numPr>
                <w:ilvl w:val="0"/>
                <w:numId w:val="0"/>
              </w:numPr>
              <w:jc w:val="left"/>
              <w:spacing w:line="360" w:lineRule="auto"/>
              <w:widowControl/>
              <w:rPr>
                <w:rFonts w:hint="eastAsia" w:ascii="宋体" w:hAnsi="宋体"/>
                <w:highlight w:val="none"/>
                <w:lang w:eastAsia="zh-CN"/>
              </w:rPr>
            </w:pPr>
            <w:r>
              <w:rPr>
                <w:rFonts w:hint="eastAsia" w:ascii="宋体" w:hAnsi="宋体"/>
                <w:highlight w:val="none"/>
              </w:rPr>
              <w:t xml:space="preserve">应急响应优势基本完善，应急组织及指导书基本健全，各类应急预案存在可操作性得</w:t>
            </w:r>
            <w:r>
              <w:rPr>
                <w:rFonts w:hint="eastAsia"/>
                <w:highlight w:val="none"/>
              </w:rPr>
              <w:t xml:space="preserve">4</w:t>
            </w:r>
            <w:r>
              <w:rPr>
                <w:rFonts w:hint="eastAsia" w:ascii="宋体" w:hAnsi="宋体"/>
                <w:highlight w:val="none"/>
                <w:lang w:eastAsia="zh-CN"/>
              </w:rPr>
              <w:t xml:space="preserve">分；</w:t>
            </w:r>
            <w:r>
              <w:rPr>
                <w:rFonts w:hint="eastAsia" w:ascii="宋体" w:hAnsi="宋体"/>
                <w:highlight w:val="none"/>
                <w:lang w:eastAsia="zh-CN"/>
              </w:rPr>
            </w:r>
            <w:r/>
          </w:p>
          <w:p>
            <w:pPr>
              <w:pStyle w:val="942"/>
              <w:numPr>
                <w:ilvl w:val="0"/>
                <w:numId w:val="0"/>
              </w:numPr>
              <w:jc w:val="left"/>
              <w:spacing w:line="360" w:lineRule="auto"/>
              <w:widowControl/>
              <w:rPr>
                <w:rFonts w:hint="eastAsia" w:ascii="宋体" w:hAnsi="宋体"/>
                <w:highlight w:val="none"/>
                <w:lang w:eastAsia="zh-CN"/>
              </w:rPr>
            </w:pPr>
            <w:r>
              <w:rPr>
                <w:rFonts w:hint="eastAsia" w:ascii="宋体" w:hAnsi="宋体"/>
                <w:highlight w:val="none"/>
                <w:lang w:eastAsia="zh-CN"/>
              </w:rPr>
              <w:t xml:space="preserve">无应急响应优势，应急组织及指导书不健全，各类应急预案不健全得1分；</w:t>
            </w:r>
            <w:r>
              <w:rPr>
                <w:rFonts w:hint="eastAsia" w:ascii="宋体" w:hAnsi="宋体"/>
                <w:highlight w:val="none"/>
                <w:lang w:eastAsia="zh-CN"/>
              </w:rPr>
            </w:r>
            <w:r/>
          </w:p>
          <w:p>
            <w:pPr>
              <w:pStyle w:val="942"/>
              <w:numPr>
                <w:ilvl w:val="0"/>
                <w:numId w:val="0"/>
              </w:numPr>
              <w:jc w:val="left"/>
              <w:spacing w:line="360" w:lineRule="auto"/>
              <w:widowControl/>
              <w:rPr>
                <w:rFonts w:ascii="宋体" w:hAnsi="宋体"/>
                <w:highlight w:val="none"/>
                <w:lang w:val="en-US" w:eastAsia="zh-CN"/>
              </w:rPr>
            </w:pPr>
            <w:r>
              <w:rPr>
                <w:rFonts w:hint="eastAsia" w:ascii="宋体" w:hAnsi="宋体"/>
                <w:highlight w:val="none"/>
                <w:lang w:val="en-US" w:eastAsia="zh-CN"/>
              </w:rPr>
              <w:t xml:space="preserve">其他不得分。</w:t>
            </w:r>
            <w:r>
              <w:rPr>
                <w:rFonts w:ascii="宋体" w:hAnsi="宋体"/>
                <w:highlight w:val="none"/>
                <w:lang w:val="en-US" w:eastAsia="zh-CN"/>
              </w:rPr>
            </w:r>
            <w:r/>
          </w:p>
          <w:p>
            <w:pPr>
              <w:pStyle w:val="942"/>
              <w:numPr>
                <w:ilvl w:val="0"/>
                <w:numId w:val="0"/>
              </w:numPr>
              <w:ind w:left="0" w:firstLine="0"/>
              <w:jc w:val="left"/>
              <w:spacing w:line="360" w:lineRule="auto"/>
              <w:widowControl/>
              <w:rPr>
                <w:rFonts w:hint="eastAsia" w:ascii="宋体" w:hAnsi="宋体"/>
                <w:b/>
                <w:bCs/>
                <w:highlight w:val="none"/>
                <w:lang w:eastAsia="zh-CN"/>
              </w:rPr>
            </w:pPr>
            <w:r>
              <w:rPr>
                <w:rFonts w:hint="eastAsia" w:ascii="宋体" w:hAnsi="宋体" w:eastAsia="宋体" w:cs="Times New Roman"/>
                <w:b/>
                <w:bCs/>
                <w:sz w:val="21"/>
                <w:szCs w:val="22"/>
                <w:highlight w:val="none"/>
                <w:lang w:val="en-US" w:eastAsia="zh-CN" w:bidi="ar-SA"/>
              </w:rPr>
              <w:t xml:space="preserve">3、</w:t>
            </w:r>
            <w:r>
              <w:rPr>
                <w:rFonts w:hint="eastAsia" w:ascii="宋体" w:hAnsi="宋体"/>
                <w:b/>
                <w:bCs/>
                <w:highlight w:val="none"/>
              </w:rPr>
              <w:t xml:space="preserve">人员定岗及责任区域的划分</w:t>
            </w:r>
            <w:r>
              <w:rPr>
                <w:rFonts w:hint="eastAsia" w:ascii="宋体" w:hAnsi="宋体"/>
                <w:b/>
                <w:bCs/>
                <w:highlight w:val="none"/>
                <w:lang w:val="en-US" w:eastAsia="zh-CN"/>
              </w:rPr>
              <w:t xml:space="preserve">方案</w:t>
            </w:r>
            <w:r>
              <w:rPr>
                <w:rFonts w:hint="eastAsia" w:ascii="宋体" w:hAnsi="宋体"/>
                <w:b/>
                <w:bCs/>
                <w:highlight w:val="none"/>
              </w:rPr>
              <w:t xml:space="preserve">：</w:t>
            </w:r>
            <w:r>
              <w:rPr>
                <w:rFonts w:hint="eastAsia" w:ascii="宋体" w:hAnsi="宋体"/>
                <w:b/>
                <w:bCs/>
                <w:highlight w:val="none"/>
                <w:lang w:val="en-US" w:eastAsia="zh-CN"/>
              </w:rPr>
              <w:t xml:space="preserve">供应商</w:t>
            </w:r>
            <w:r>
              <w:rPr>
                <w:rFonts w:hint="eastAsia" w:ascii="宋体" w:hAnsi="宋体"/>
                <w:b/>
                <w:bCs/>
                <w:highlight w:val="none"/>
              </w:rPr>
              <w:t xml:space="preserve">根据现场勘察情况及本</w:t>
            </w:r>
            <w:r>
              <w:rPr>
                <w:rFonts w:hint="eastAsia" w:ascii="宋体" w:hAnsi="宋体"/>
                <w:b/>
                <w:bCs/>
                <w:highlight w:val="none"/>
                <w:lang w:val="en-US" w:eastAsia="zh-CN"/>
              </w:rPr>
              <w:t xml:space="preserve">采购文件</w:t>
            </w:r>
            <w:r>
              <w:rPr>
                <w:rFonts w:hint="eastAsia" w:ascii="宋体" w:hAnsi="宋体"/>
                <w:b/>
                <w:bCs/>
                <w:highlight w:val="none"/>
              </w:rPr>
              <w:t xml:space="preserve">要求，对各岗位人员责任区域进行划分</w:t>
            </w:r>
            <w:r>
              <w:rPr>
                <w:rFonts w:hint="eastAsia" w:ascii="宋体" w:hAnsi="宋体"/>
                <w:b/>
                <w:bCs/>
                <w:highlight w:val="none"/>
                <w:lang w:eastAsia="zh-CN"/>
              </w:rPr>
              <w:t xml:space="preserve">：</w:t>
            </w:r>
            <w:r>
              <w:rPr>
                <w:rFonts w:hint="eastAsia" w:ascii="宋体" w:hAnsi="宋体"/>
                <w:b/>
                <w:bCs/>
                <w:highlight w:val="none"/>
                <w:lang w:eastAsia="zh-CN"/>
              </w:rPr>
            </w:r>
            <w:r/>
          </w:p>
          <w:p>
            <w:pPr>
              <w:pStyle w:val="942"/>
              <w:numPr>
                <w:ilvl w:val="0"/>
                <w:numId w:val="0"/>
              </w:numPr>
              <w:jc w:val="left"/>
              <w:spacing w:line="360" w:lineRule="auto"/>
              <w:widowControl/>
              <w:rPr>
                <w:rFonts w:hint="eastAsia" w:ascii="宋体" w:hAnsi="宋体"/>
                <w:highlight w:val="none"/>
                <w:lang w:eastAsia="zh-CN"/>
              </w:rPr>
            </w:pPr>
            <w:r>
              <w:rPr>
                <w:rFonts w:hint="eastAsia" w:ascii="宋体" w:hAnsi="宋体"/>
                <w:highlight w:val="none"/>
              </w:rPr>
              <w:t xml:space="preserve">人员服务时间安排、责任区域划分合理，能满足</w:t>
            </w:r>
            <w:r>
              <w:rPr>
                <w:rFonts w:hint="eastAsia" w:ascii="宋体" w:hAnsi="宋体"/>
                <w:highlight w:val="none"/>
                <w:lang w:val="en-US" w:eastAsia="zh-CN"/>
              </w:rPr>
              <w:t xml:space="preserve">采购人</w:t>
            </w:r>
            <w:r>
              <w:rPr>
                <w:rFonts w:hint="eastAsia" w:ascii="宋体" w:hAnsi="宋体"/>
                <w:highlight w:val="none"/>
              </w:rPr>
              <w:t xml:space="preserve">服务需求的得</w:t>
            </w:r>
            <w:r>
              <w:rPr>
                <w:rFonts w:hint="eastAsia"/>
                <w:highlight w:val="none"/>
              </w:rPr>
              <w:t xml:space="preserve">10</w:t>
            </w:r>
            <w:r>
              <w:rPr>
                <w:rFonts w:hint="eastAsia" w:ascii="宋体" w:hAnsi="宋体"/>
                <w:highlight w:val="none"/>
              </w:rPr>
              <w:t xml:space="preserve">分</w:t>
            </w:r>
            <w:r>
              <w:rPr>
                <w:rFonts w:hint="eastAsia" w:ascii="宋体" w:hAnsi="宋体"/>
                <w:highlight w:val="none"/>
                <w:lang w:eastAsia="zh-CN"/>
              </w:rPr>
              <w:t xml:space="preserve">；</w:t>
            </w:r>
            <w:r>
              <w:rPr>
                <w:rFonts w:hint="eastAsia" w:ascii="宋体" w:hAnsi="宋体"/>
                <w:highlight w:val="none"/>
                <w:lang w:eastAsia="zh-CN"/>
              </w:rPr>
            </w:r>
            <w:r/>
          </w:p>
          <w:p>
            <w:pPr>
              <w:pStyle w:val="942"/>
              <w:numPr>
                <w:ilvl w:val="0"/>
                <w:numId w:val="0"/>
              </w:numPr>
              <w:jc w:val="left"/>
              <w:spacing w:line="360" w:lineRule="auto"/>
              <w:widowControl/>
              <w:rPr>
                <w:rFonts w:hint="eastAsia" w:ascii="宋体" w:hAnsi="宋体" w:eastAsia="宋体"/>
                <w:highlight w:val="none"/>
                <w:lang w:eastAsia="zh-CN"/>
              </w:rPr>
            </w:pPr>
            <w:r>
              <w:rPr>
                <w:rFonts w:hint="eastAsia" w:ascii="宋体" w:hAnsi="宋体"/>
                <w:highlight w:val="none"/>
              </w:rPr>
              <w:t xml:space="preserve">人员服务时间安排、责任区域划分较为合理，基本满足采购人服务需求的得</w:t>
            </w:r>
            <w:r>
              <w:rPr>
                <w:rFonts w:hint="eastAsia"/>
                <w:highlight w:val="none"/>
              </w:rPr>
              <w:t xml:space="preserve">7</w:t>
            </w:r>
            <w:r>
              <w:rPr>
                <w:rFonts w:hint="eastAsia" w:ascii="宋体" w:hAnsi="宋体"/>
                <w:highlight w:val="none"/>
              </w:rPr>
              <w:t xml:space="preserve">分</w:t>
            </w:r>
            <w:r>
              <w:rPr>
                <w:rFonts w:hint="eastAsia" w:ascii="宋体" w:hAnsi="宋体"/>
                <w:highlight w:val="none"/>
                <w:lang w:eastAsia="zh-CN"/>
              </w:rPr>
              <w:t xml:space="preserve">；</w:t>
            </w:r>
            <w:r>
              <w:rPr>
                <w:rFonts w:hint="eastAsia" w:ascii="宋体" w:hAnsi="宋体" w:eastAsia="宋体"/>
                <w:highlight w:val="none"/>
                <w:lang w:eastAsia="zh-CN"/>
              </w:rPr>
            </w:r>
            <w:r/>
          </w:p>
          <w:p>
            <w:pPr>
              <w:pStyle w:val="942"/>
              <w:numPr>
                <w:ilvl w:val="0"/>
                <w:numId w:val="0"/>
              </w:numPr>
              <w:jc w:val="left"/>
              <w:spacing w:line="360" w:lineRule="auto"/>
              <w:widowControl/>
              <w:rPr>
                <w:rFonts w:hint="eastAsia" w:ascii="宋体" w:hAnsi="宋体"/>
                <w:highlight w:val="none"/>
                <w:lang w:eastAsia="zh-CN"/>
              </w:rPr>
            </w:pPr>
            <w:r>
              <w:rPr>
                <w:rFonts w:hint="eastAsia" w:ascii="宋体" w:hAnsi="宋体"/>
                <w:highlight w:val="none"/>
              </w:rPr>
              <w:t xml:space="preserve">人员服务时间安排、责任区域划严密、合理、存在可操作性</w:t>
            </w:r>
            <w:r>
              <w:rPr>
                <w:rFonts w:hint="eastAsia"/>
                <w:highlight w:val="none"/>
              </w:rPr>
              <w:t xml:space="preserve">4</w:t>
            </w:r>
            <w:r>
              <w:rPr>
                <w:rFonts w:hint="eastAsia" w:ascii="宋体" w:hAnsi="宋体"/>
                <w:highlight w:val="none"/>
              </w:rPr>
              <w:t xml:space="preserve">分</w:t>
            </w:r>
            <w:r>
              <w:rPr>
                <w:rFonts w:hint="eastAsia" w:ascii="宋体" w:hAnsi="宋体"/>
                <w:highlight w:val="none"/>
                <w:lang w:eastAsia="zh-CN"/>
              </w:rPr>
              <w:t xml:space="preserve">；</w:t>
            </w:r>
            <w:r>
              <w:rPr>
                <w:rFonts w:hint="eastAsia" w:ascii="宋体" w:hAnsi="宋体"/>
                <w:highlight w:val="none"/>
                <w:lang w:eastAsia="zh-CN"/>
              </w:rPr>
            </w:r>
            <w:r/>
          </w:p>
          <w:p>
            <w:pPr>
              <w:pStyle w:val="942"/>
              <w:numPr>
                <w:ilvl w:val="0"/>
                <w:numId w:val="0"/>
              </w:numPr>
              <w:jc w:val="left"/>
              <w:spacing w:line="360" w:lineRule="auto"/>
              <w:widowControl/>
              <w:rPr>
                <w:rFonts w:hint="eastAsia" w:ascii="宋体" w:hAnsi="宋体"/>
                <w:highlight w:val="none"/>
                <w:lang w:val="en-US" w:eastAsia="zh-CN"/>
              </w:rPr>
            </w:pPr>
            <w:r>
              <w:rPr>
                <w:rFonts w:hint="eastAsia" w:ascii="宋体" w:hAnsi="宋体"/>
                <w:highlight w:val="none"/>
              </w:rPr>
              <w:t xml:space="preserve">人员服务时间安排、责任区域划分不合理，不能满足采购人服务需求</w:t>
            </w:r>
            <w:r>
              <w:rPr>
                <w:rFonts w:hint="eastAsia"/>
                <w:highlight w:val="none"/>
              </w:rPr>
              <w:t xml:space="preserve">1</w:t>
            </w:r>
            <w:r>
              <w:rPr>
                <w:rFonts w:hint="eastAsia" w:ascii="宋体" w:hAnsi="宋体"/>
                <w:highlight w:val="none"/>
              </w:rPr>
              <w:t xml:space="preserve">分</w:t>
            </w:r>
            <w:r>
              <w:rPr>
                <w:rFonts w:hint="eastAsia" w:ascii="宋体" w:hAnsi="宋体"/>
                <w:highlight w:val="none"/>
                <w:lang w:val="en-US" w:eastAsia="zh-CN"/>
              </w:rPr>
              <w:t xml:space="preserve">；</w:t>
            </w:r>
            <w:r>
              <w:rPr>
                <w:rFonts w:hint="eastAsia" w:ascii="宋体" w:hAnsi="宋体"/>
                <w:highlight w:val="none"/>
                <w:lang w:val="en-US" w:eastAsia="zh-CN"/>
              </w:rPr>
            </w:r>
            <w:r/>
          </w:p>
          <w:p>
            <w:pPr>
              <w:pStyle w:val="942"/>
              <w:numPr>
                <w:ilvl w:val="0"/>
                <w:numId w:val="0"/>
              </w:numPr>
              <w:jc w:val="left"/>
              <w:spacing w:line="360" w:lineRule="auto"/>
              <w:widowControl/>
              <w:rPr>
                <w:rFonts w:hint="eastAsia"/>
                <w:highlight w:val="none"/>
                <w:lang w:eastAsia="zh-CN"/>
              </w:rPr>
            </w:pPr>
            <w:r>
              <w:rPr>
                <w:rFonts w:hint="eastAsia" w:ascii="宋体" w:hAnsi="宋体"/>
                <w:highlight w:val="none"/>
                <w:lang w:val="en-US" w:eastAsia="zh-CN"/>
              </w:rPr>
              <w:t xml:space="preserve">其他不得分。</w:t>
            </w:r>
            <w:r>
              <w:rPr>
                <w:rFonts w:hint="eastAsia"/>
                <w:highlight w:val="none"/>
                <w:lang w:eastAsia="zh-CN"/>
              </w:rPr>
            </w:r>
            <w:r/>
          </w:p>
          <w:p>
            <w:pPr>
              <w:pStyle w:val="942"/>
              <w:numPr>
                <w:ilvl w:val="0"/>
                <w:numId w:val="0"/>
              </w:numPr>
              <w:jc w:val="left"/>
              <w:spacing w:line="360" w:lineRule="auto"/>
              <w:widowControl/>
              <w:rPr>
                <w:rFonts w:hint="eastAsia" w:ascii="宋体" w:hAnsi="宋体"/>
                <w:b/>
                <w:bCs/>
                <w:highlight w:val="none"/>
                <w:lang w:val="en-US" w:eastAsia="zh-CN"/>
              </w:rPr>
            </w:pPr>
            <w:r>
              <w:rPr>
                <w:rFonts w:hint="eastAsia" w:ascii="宋体" w:hAnsi="宋体"/>
                <w:b/>
                <w:bCs/>
                <w:sz w:val="21"/>
                <w:szCs w:val="22"/>
                <w:highlight w:val="none"/>
                <w:lang w:val="en-US" w:eastAsia="zh-CN" w:bidi="ar-SA"/>
              </w:rPr>
              <w:t xml:space="preserve">4、</w:t>
            </w:r>
            <w:r>
              <w:rPr>
                <w:rFonts w:hint="eastAsia" w:ascii="宋体" w:hAnsi="宋体"/>
                <w:b/>
                <w:bCs/>
                <w:highlight w:val="none"/>
                <w:lang w:val="en-US" w:eastAsia="zh-CN"/>
              </w:rPr>
              <w:t xml:space="preserve">供应商</w:t>
            </w:r>
            <w:r>
              <w:rPr>
                <w:rFonts w:hint="eastAsia" w:ascii="宋体" w:hAnsi="宋体"/>
                <w:b/>
                <w:bCs/>
                <w:highlight w:val="none"/>
              </w:rPr>
              <w:t xml:space="preserve">针对本项目有详细的现场管理规范、加工操作规范、经营过程中所涉及的台账记录</w:t>
            </w:r>
            <w:r>
              <w:rPr>
                <w:rFonts w:hint="eastAsia" w:ascii="宋体" w:hAnsi="宋体"/>
                <w:b/>
                <w:bCs/>
                <w:highlight w:val="none"/>
                <w:lang w:eastAsia="zh-CN"/>
              </w:rPr>
              <w:t xml:space="preserve">：</w:t>
            </w:r>
            <w:r>
              <w:rPr>
                <w:rFonts w:hint="eastAsia" w:ascii="宋体" w:hAnsi="宋体"/>
                <w:b/>
                <w:bCs/>
                <w:highlight w:val="none"/>
                <w:lang w:val="en-US" w:eastAsia="zh-CN"/>
              </w:rPr>
            </w:r>
            <w:r/>
          </w:p>
          <w:p>
            <w:pPr>
              <w:pStyle w:val="942"/>
              <w:numPr>
                <w:ilvl w:val="0"/>
                <w:numId w:val="0"/>
              </w:numPr>
              <w:jc w:val="left"/>
              <w:spacing w:line="360" w:lineRule="auto"/>
              <w:widowControl/>
              <w:rPr>
                <w:rFonts w:hint="eastAsia" w:ascii="宋体" w:hAnsi="宋体"/>
                <w:highlight w:val="none"/>
                <w:lang w:val="en-US" w:eastAsia="zh-CN"/>
              </w:rPr>
            </w:pPr>
            <w:r>
              <w:rPr>
                <w:rFonts w:hint="eastAsia" w:ascii="宋体" w:hAnsi="宋体"/>
                <w:highlight w:val="none"/>
              </w:rPr>
              <w:t xml:space="preserve">方案完整、细致，符合项目需求，操作性强得</w:t>
            </w:r>
            <w:r>
              <w:rPr>
                <w:rFonts w:hint="eastAsia"/>
                <w:highlight w:val="none"/>
              </w:rPr>
              <w:t xml:space="preserve">10</w:t>
            </w:r>
            <w:r>
              <w:rPr>
                <w:rFonts w:hint="eastAsia" w:ascii="宋体" w:hAnsi="宋体"/>
                <w:highlight w:val="none"/>
              </w:rPr>
              <w:t xml:space="preserve">分</w:t>
            </w:r>
            <w:r>
              <w:rPr>
                <w:rFonts w:hint="eastAsia" w:ascii="宋体" w:hAnsi="宋体"/>
                <w:highlight w:val="none"/>
                <w:lang w:eastAsia="zh-CN"/>
              </w:rPr>
              <w:t xml:space="preserve">；</w:t>
            </w:r>
            <w:r>
              <w:rPr>
                <w:rFonts w:hint="eastAsia" w:ascii="宋体" w:hAnsi="宋体"/>
                <w:highlight w:val="none"/>
                <w:lang w:val="en-US" w:eastAsia="zh-CN"/>
              </w:rPr>
            </w:r>
            <w:r/>
          </w:p>
          <w:p>
            <w:pPr>
              <w:pStyle w:val="942"/>
              <w:numPr>
                <w:ilvl w:val="0"/>
                <w:numId w:val="0"/>
              </w:numPr>
              <w:jc w:val="left"/>
              <w:spacing w:line="360" w:lineRule="auto"/>
              <w:widowControl/>
              <w:rPr>
                <w:rFonts w:hint="eastAsia" w:ascii="宋体" w:hAnsi="宋体"/>
                <w:highlight w:val="none"/>
                <w:lang w:val="en-US" w:eastAsia="zh-CN"/>
              </w:rPr>
            </w:pPr>
            <w:r>
              <w:rPr>
                <w:rFonts w:hint="eastAsia" w:ascii="宋体" w:hAnsi="宋体"/>
                <w:highlight w:val="none"/>
              </w:rPr>
              <w:t xml:space="preserve">方案较为完整、细致，基本符合项目需求得</w:t>
            </w:r>
            <w:r>
              <w:rPr>
                <w:rFonts w:hint="eastAsia"/>
                <w:highlight w:val="none"/>
              </w:rPr>
              <w:t xml:space="preserve">7</w:t>
            </w:r>
            <w:r>
              <w:rPr>
                <w:rFonts w:hint="eastAsia" w:ascii="宋体" w:hAnsi="宋体"/>
                <w:highlight w:val="none"/>
              </w:rPr>
              <w:t xml:space="preserve">分</w:t>
            </w:r>
            <w:r>
              <w:rPr>
                <w:rFonts w:hint="eastAsia" w:ascii="宋体" w:hAnsi="宋体"/>
                <w:highlight w:val="none"/>
                <w:lang w:eastAsia="zh-CN"/>
              </w:rPr>
              <w:t xml:space="preserve">；</w:t>
            </w:r>
            <w:r>
              <w:rPr>
                <w:rFonts w:hint="eastAsia" w:ascii="宋体" w:hAnsi="宋体"/>
                <w:highlight w:val="none"/>
                <w:lang w:val="en-US" w:eastAsia="zh-CN"/>
              </w:rPr>
            </w:r>
            <w:r/>
          </w:p>
          <w:p>
            <w:pPr>
              <w:pStyle w:val="942"/>
              <w:numPr>
                <w:ilvl w:val="0"/>
                <w:numId w:val="0"/>
              </w:numPr>
              <w:jc w:val="left"/>
              <w:spacing w:line="360" w:lineRule="auto"/>
              <w:widowControl/>
              <w:rPr>
                <w:rFonts w:hint="eastAsia" w:ascii="宋体" w:hAnsi="宋体"/>
                <w:highlight w:val="none"/>
                <w:lang w:eastAsia="zh-CN"/>
              </w:rPr>
            </w:pPr>
            <w:r>
              <w:rPr>
                <w:rFonts w:hint="eastAsia" w:ascii="宋体" w:hAnsi="宋体"/>
                <w:highlight w:val="none"/>
              </w:rPr>
              <w:t xml:space="preserve">方案一般</w:t>
            </w:r>
            <w:r>
              <w:rPr>
                <w:rFonts w:hint="eastAsia" w:ascii="宋体" w:hAnsi="宋体"/>
                <w:highlight w:val="none"/>
                <w:lang w:eastAsia="zh-CN"/>
              </w:rPr>
              <w:t xml:space="preserve">，</w:t>
            </w:r>
            <w:r>
              <w:rPr>
                <w:rFonts w:hint="eastAsia" w:ascii="宋体" w:hAnsi="宋体"/>
                <w:highlight w:val="none"/>
              </w:rPr>
              <w:t xml:space="preserve">与项目需求响应度低得</w:t>
            </w:r>
            <w:r>
              <w:rPr>
                <w:rFonts w:hint="eastAsia"/>
                <w:highlight w:val="none"/>
              </w:rPr>
              <w:t xml:space="preserve">4</w:t>
            </w:r>
            <w:r>
              <w:rPr>
                <w:rFonts w:hint="eastAsia" w:ascii="宋体" w:hAnsi="宋体"/>
                <w:highlight w:val="none"/>
              </w:rPr>
              <w:t xml:space="preserve">分</w:t>
            </w:r>
            <w:r>
              <w:rPr>
                <w:rFonts w:hint="eastAsia" w:ascii="宋体" w:hAnsi="宋体"/>
                <w:highlight w:val="none"/>
                <w:lang w:eastAsia="zh-CN"/>
              </w:rPr>
              <w:t xml:space="preserve">；</w:t>
            </w:r>
            <w:r>
              <w:rPr>
                <w:rFonts w:hint="eastAsia" w:ascii="宋体" w:hAnsi="宋体"/>
                <w:highlight w:val="none"/>
                <w:lang w:eastAsia="zh-CN"/>
              </w:rPr>
            </w:r>
            <w:r/>
          </w:p>
          <w:p>
            <w:pPr>
              <w:pStyle w:val="942"/>
              <w:numPr>
                <w:ilvl w:val="0"/>
                <w:numId w:val="0"/>
              </w:numPr>
              <w:jc w:val="left"/>
              <w:spacing w:line="360" w:lineRule="auto"/>
              <w:widowControl/>
              <w:rPr>
                <w:rFonts w:hint="eastAsia" w:ascii="宋体" w:hAnsi="宋体"/>
                <w:highlight w:val="none"/>
                <w:lang w:eastAsia="zh-CN"/>
              </w:rPr>
            </w:pPr>
            <w:r>
              <w:rPr>
                <w:rFonts w:hint="eastAsia" w:ascii="宋体" w:hAnsi="宋体"/>
                <w:highlight w:val="none"/>
              </w:rPr>
              <w:t xml:space="preserve">方案不完整、不细致，与项目需求响应度低，操作性差得</w:t>
            </w:r>
            <w:r>
              <w:rPr>
                <w:rFonts w:hint="eastAsia"/>
                <w:highlight w:val="none"/>
              </w:rPr>
              <w:t xml:space="preserve">1</w:t>
            </w:r>
            <w:r>
              <w:rPr>
                <w:rFonts w:hint="eastAsia" w:ascii="宋体" w:hAnsi="宋体"/>
                <w:highlight w:val="none"/>
              </w:rPr>
              <w:t xml:space="preserve">分</w:t>
            </w:r>
            <w:r>
              <w:rPr>
                <w:rFonts w:hint="eastAsia" w:ascii="宋体" w:hAnsi="宋体"/>
                <w:highlight w:val="none"/>
                <w:lang w:eastAsia="zh-CN"/>
              </w:rPr>
              <w:t xml:space="preserve">；</w:t>
            </w:r>
            <w:r>
              <w:rPr>
                <w:rFonts w:hint="eastAsia" w:ascii="宋体" w:hAnsi="宋体"/>
                <w:highlight w:val="none"/>
                <w:lang w:eastAsia="zh-CN"/>
              </w:rPr>
            </w:r>
            <w:r/>
          </w:p>
          <w:p>
            <w:pPr>
              <w:pStyle w:val="942"/>
              <w:numPr>
                <w:ilvl w:val="0"/>
                <w:numId w:val="0"/>
              </w:numPr>
              <w:jc w:val="left"/>
              <w:spacing w:line="360" w:lineRule="auto"/>
              <w:widowControl/>
              <w:rPr>
                <w:rFonts w:hint="eastAsia"/>
                <w:highlight w:val="none"/>
                <w:lang w:eastAsia="zh-CN"/>
              </w:rPr>
            </w:pPr>
            <w:r>
              <w:rPr>
                <w:rFonts w:hint="eastAsia" w:ascii="宋体" w:hAnsi="宋体"/>
                <w:highlight w:val="none"/>
                <w:lang w:val="en-US" w:eastAsia="zh-CN"/>
              </w:rPr>
              <w:t xml:space="preserve">其他不得分。</w:t>
            </w:r>
            <w:r>
              <w:rPr>
                <w:rFonts w:hint="eastAsia"/>
                <w:highlight w:val="none"/>
                <w:lang w:eastAsia="zh-CN"/>
              </w:rPr>
            </w:r>
            <w:r/>
          </w:p>
          <w:p>
            <w:pPr>
              <w:pStyle w:val="942"/>
              <w:numPr>
                <w:ilvl w:val="0"/>
                <w:numId w:val="0"/>
              </w:numPr>
              <w:ind w:left="0" w:firstLine="0"/>
              <w:jc w:val="left"/>
              <w:spacing w:line="360" w:lineRule="auto"/>
              <w:widowControl/>
              <w:rPr>
                <w:rFonts w:hint="eastAsia" w:ascii="宋体" w:hAnsi="宋体"/>
                <w:b/>
                <w:bCs/>
                <w:highlight w:val="none"/>
                <w:lang w:eastAsia="zh-CN"/>
              </w:rPr>
            </w:pPr>
            <w:r>
              <w:rPr>
                <w:rFonts w:hint="eastAsia" w:ascii="宋体" w:hAnsi="宋体"/>
                <w:b/>
                <w:bCs/>
                <w:sz w:val="21"/>
                <w:szCs w:val="22"/>
                <w:highlight w:val="none"/>
                <w:lang w:val="en-US" w:eastAsia="zh-CN" w:bidi="ar-SA"/>
              </w:rPr>
              <w:t xml:space="preserve">5、</w:t>
            </w:r>
            <w:r>
              <w:rPr>
                <w:rFonts w:hint="eastAsia" w:ascii="宋体" w:hAnsi="宋体"/>
                <w:b/>
                <w:bCs/>
                <w:highlight w:val="none"/>
              </w:rPr>
              <w:t xml:space="preserve">食堂配餐供给方案：制定“细中有粗，营养搭配”合理营养的</w:t>
            </w:r>
            <w:r>
              <w:rPr>
                <w:rFonts w:hint="eastAsia" w:ascii="宋体" w:hAnsi="宋体"/>
                <w:b/>
                <w:bCs/>
                <w:highlight w:val="none"/>
                <w:lang w:val="en-US" w:eastAsia="zh-CN"/>
              </w:rPr>
              <w:t xml:space="preserve">配</w:t>
            </w:r>
            <w:r>
              <w:rPr>
                <w:rFonts w:hint="eastAsia" w:ascii="宋体" w:hAnsi="宋体"/>
                <w:b/>
                <w:bCs/>
                <w:highlight w:val="none"/>
              </w:rPr>
              <w:t xml:space="preserve">餐服务</w:t>
            </w:r>
            <w:r>
              <w:rPr>
                <w:rFonts w:hint="eastAsia" w:ascii="宋体" w:hAnsi="宋体"/>
                <w:b/>
                <w:bCs/>
                <w:highlight w:val="none"/>
                <w:lang w:eastAsia="zh-CN"/>
              </w:rPr>
              <w:t xml:space="preserve">，</w:t>
            </w:r>
            <w:r>
              <w:rPr>
                <w:rFonts w:hint="eastAsia" w:ascii="宋体" w:hAnsi="宋体"/>
                <w:b/>
                <w:bCs/>
                <w:highlight w:val="none"/>
              </w:rPr>
              <w:t xml:space="preserve">本局职工提供套餐服务</w:t>
            </w:r>
            <w:r>
              <w:rPr>
                <w:rFonts w:hint="eastAsia" w:ascii="宋体" w:hAnsi="宋体"/>
                <w:b/>
                <w:bCs/>
                <w:highlight w:val="none"/>
                <w:lang w:eastAsia="zh-CN"/>
              </w:rPr>
              <w:t xml:space="preserve">：</w:t>
            </w:r>
            <w:r>
              <w:rPr>
                <w:rFonts w:hint="eastAsia" w:ascii="宋体" w:hAnsi="宋体"/>
                <w:b/>
                <w:bCs/>
                <w:highlight w:val="none"/>
                <w:lang w:eastAsia="zh-CN"/>
              </w:rPr>
            </w:r>
            <w:r/>
          </w:p>
          <w:p>
            <w:pPr>
              <w:pStyle w:val="942"/>
              <w:numPr>
                <w:ilvl w:val="0"/>
                <w:numId w:val="0"/>
              </w:numPr>
              <w:jc w:val="left"/>
              <w:spacing w:line="360" w:lineRule="auto"/>
              <w:widowControl/>
              <w:rPr>
                <w:rFonts w:hint="eastAsia" w:ascii="宋体" w:hAnsi="宋体"/>
                <w:highlight w:val="none"/>
                <w:lang w:eastAsia="zh-CN"/>
              </w:rPr>
            </w:pPr>
            <w:r>
              <w:rPr>
                <w:rFonts w:hint="eastAsia" w:ascii="宋体" w:hAnsi="宋体"/>
                <w:highlight w:val="none"/>
              </w:rPr>
              <w:t xml:space="preserve">从菜品多样性出发，根据季节设计菜单分，为职工提供方便快捷的服务，提高增值服务的性价比，提高职工的满意度。方案完整、细致，符合项目需求，操作性强得</w:t>
            </w:r>
            <w:r>
              <w:rPr>
                <w:rFonts w:hint="eastAsia"/>
                <w:highlight w:val="none"/>
                <w:lang w:val="en-US" w:eastAsia="zh-CN"/>
              </w:rPr>
              <w:t xml:space="preserve">10</w:t>
            </w:r>
            <w:r>
              <w:rPr>
                <w:rFonts w:hint="eastAsia" w:ascii="宋体" w:hAnsi="宋体"/>
                <w:highlight w:val="none"/>
              </w:rPr>
              <w:t xml:space="preserve">分</w:t>
            </w:r>
            <w:r>
              <w:rPr>
                <w:rFonts w:hint="eastAsia" w:ascii="宋体" w:hAnsi="宋体"/>
                <w:highlight w:val="none"/>
                <w:lang w:eastAsia="zh-CN"/>
              </w:rPr>
              <w:t xml:space="preserve">；</w:t>
            </w:r>
            <w:r>
              <w:rPr>
                <w:rFonts w:hint="eastAsia" w:ascii="宋体" w:hAnsi="宋体"/>
                <w:highlight w:val="none"/>
                <w:lang w:eastAsia="zh-CN"/>
              </w:rPr>
            </w:r>
            <w:r/>
          </w:p>
          <w:p>
            <w:pPr>
              <w:pStyle w:val="942"/>
              <w:numPr>
                <w:ilvl w:val="0"/>
                <w:numId w:val="0"/>
              </w:numPr>
              <w:jc w:val="left"/>
              <w:spacing w:line="360" w:lineRule="auto"/>
              <w:widowControl/>
              <w:rPr>
                <w:rFonts w:hint="eastAsia" w:ascii="宋体" w:hAnsi="宋体"/>
                <w:highlight w:val="none"/>
                <w:lang w:val="en-US" w:eastAsia="zh-CN"/>
              </w:rPr>
            </w:pPr>
            <w:r>
              <w:rPr>
                <w:rFonts w:hint="eastAsia" w:ascii="宋体" w:hAnsi="宋体"/>
                <w:highlight w:val="none"/>
              </w:rPr>
              <w:t xml:space="preserve">方案较为完整、细致，基本符合项目需求得</w:t>
            </w:r>
            <w:r>
              <w:rPr>
                <w:rFonts w:hint="eastAsia"/>
                <w:highlight w:val="none"/>
              </w:rPr>
              <w:t xml:space="preserve">7</w:t>
            </w:r>
            <w:r>
              <w:rPr>
                <w:rFonts w:hint="eastAsia" w:ascii="宋体" w:hAnsi="宋体"/>
                <w:highlight w:val="none"/>
              </w:rPr>
              <w:t xml:space="preserve">分</w:t>
            </w:r>
            <w:r>
              <w:rPr>
                <w:rFonts w:hint="eastAsia" w:ascii="宋体" w:hAnsi="宋体"/>
                <w:highlight w:val="none"/>
                <w:lang w:eastAsia="zh-CN"/>
              </w:rPr>
              <w:t xml:space="preserve">；</w:t>
            </w:r>
            <w:r>
              <w:rPr>
                <w:rFonts w:hint="eastAsia" w:ascii="宋体" w:hAnsi="宋体"/>
                <w:highlight w:val="none"/>
                <w:lang w:val="en-US" w:eastAsia="zh-CN"/>
              </w:rPr>
            </w:r>
            <w:r/>
          </w:p>
          <w:p>
            <w:pPr>
              <w:pStyle w:val="942"/>
              <w:numPr>
                <w:ilvl w:val="0"/>
                <w:numId w:val="0"/>
              </w:numPr>
              <w:jc w:val="left"/>
              <w:spacing w:line="360" w:lineRule="auto"/>
              <w:widowControl/>
              <w:rPr>
                <w:rFonts w:hint="eastAsia" w:ascii="宋体" w:hAnsi="宋体"/>
                <w:highlight w:val="none"/>
                <w:lang w:eastAsia="zh-CN"/>
              </w:rPr>
            </w:pPr>
            <w:r>
              <w:rPr>
                <w:rFonts w:hint="eastAsia" w:ascii="宋体" w:hAnsi="宋体"/>
                <w:highlight w:val="none"/>
              </w:rPr>
              <w:t xml:space="preserve">方案一般</w:t>
            </w:r>
            <w:r>
              <w:rPr>
                <w:rFonts w:hint="eastAsia" w:ascii="宋体" w:hAnsi="宋体"/>
                <w:highlight w:val="none"/>
                <w:lang w:eastAsia="zh-CN"/>
              </w:rPr>
              <w:t xml:space="preserve">，</w:t>
            </w:r>
            <w:r>
              <w:rPr>
                <w:rFonts w:hint="eastAsia" w:ascii="宋体" w:hAnsi="宋体"/>
                <w:highlight w:val="none"/>
              </w:rPr>
              <w:t xml:space="preserve">与项目需求响应度低得</w:t>
            </w:r>
            <w:r>
              <w:rPr>
                <w:rFonts w:hint="eastAsia"/>
                <w:highlight w:val="none"/>
              </w:rPr>
              <w:t xml:space="preserve">4</w:t>
            </w:r>
            <w:r>
              <w:rPr>
                <w:rFonts w:hint="eastAsia" w:ascii="宋体" w:hAnsi="宋体"/>
                <w:highlight w:val="none"/>
              </w:rPr>
              <w:t xml:space="preserve">分</w:t>
            </w:r>
            <w:r>
              <w:rPr>
                <w:rFonts w:hint="eastAsia" w:ascii="宋体" w:hAnsi="宋体"/>
                <w:highlight w:val="none"/>
                <w:lang w:eastAsia="zh-CN"/>
              </w:rPr>
              <w:t xml:space="preserve">；</w:t>
            </w:r>
            <w:r>
              <w:rPr>
                <w:rFonts w:hint="eastAsia" w:ascii="宋体" w:hAnsi="宋体"/>
                <w:highlight w:val="none"/>
                <w:lang w:eastAsia="zh-CN"/>
              </w:rPr>
            </w:r>
            <w:r/>
          </w:p>
          <w:p>
            <w:pPr>
              <w:pStyle w:val="942"/>
              <w:numPr>
                <w:ilvl w:val="0"/>
                <w:numId w:val="0"/>
              </w:numPr>
              <w:jc w:val="left"/>
              <w:spacing w:line="360" w:lineRule="auto"/>
              <w:widowControl/>
              <w:rPr>
                <w:rFonts w:hint="eastAsia" w:ascii="宋体" w:hAnsi="宋体"/>
                <w:highlight w:val="none"/>
                <w:lang w:eastAsia="zh-CN"/>
              </w:rPr>
            </w:pPr>
            <w:r>
              <w:rPr>
                <w:rFonts w:hint="eastAsia" w:ascii="宋体" w:hAnsi="宋体"/>
                <w:highlight w:val="none"/>
              </w:rPr>
              <w:t xml:space="preserve">方案不完整、不细致，与项目需求响应度低，操作性差得</w:t>
            </w:r>
            <w:r>
              <w:rPr>
                <w:rFonts w:hint="eastAsia"/>
                <w:highlight w:val="none"/>
              </w:rPr>
              <w:t xml:space="preserve">1</w:t>
            </w:r>
            <w:r>
              <w:rPr>
                <w:rFonts w:hint="eastAsia" w:ascii="宋体" w:hAnsi="宋体"/>
                <w:highlight w:val="none"/>
              </w:rPr>
              <w:t xml:space="preserve">分</w:t>
            </w:r>
            <w:r>
              <w:rPr>
                <w:rFonts w:hint="eastAsia" w:ascii="宋体" w:hAnsi="宋体"/>
                <w:highlight w:val="none"/>
                <w:lang w:eastAsia="zh-CN"/>
              </w:rPr>
              <w:t xml:space="preserve">；</w:t>
            </w:r>
            <w:r>
              <w:rPr>
                <w:rFonts w:hint="eastAsia" w:ascii="宋体" w:hAnsi="宋体"/>
                <w:highlight w:val="none"/>
                <w:lang w:eastAsia="zh-CN"/>
              </w:rPr>
            </w:r>
            <w:r/>
          </w:p>
          <w:p>
            <w:pPr>
              <w:pStyle w:val="942"/>
              <w:numPr>
                <w:ilvl w:val="0"/>
                <w:numId w:val="0"/>
              </w:numPr>
              <w:jc w:val="left"/>
              <w:spacing w:line="360" w:lineRule="auto"/>
              <w:widowControl/>
              <w:rPr>
                <w:rFonts w:hint="eastAsia"/>
                <w:highlight w:val="none"/>
                <w:lang w:eastAsia="zh-CN"/>
              </w:rPr>
            </w:pPr>
            <w:r>
              <w:rPr>
                <w:rFonts w:hint="eastAsia" w:ascii="宋体" w:hAnsi="宋体"/>
                <w:highlight w:val="none"/>
                <w:lang w:val="en-US" w:eastAsia="zh-CN"/>
              </w:rPr>
              <w:t xml:space="preserve">其他不得分。</w:t>
            </w:r>
            <w:r>
              <w:rPr>
                <w:rFonts w:hint="eastAsia"/>
                <w:highlight w:val="none"/>
                <w:lang w:eastAsia="zh-CN"/>
              </w:rPr>
            </w:r>
            <w:r/>
          </w:p>
          <w:p>
            <w:pPr>
              <w:pStyle w:val="954"/>
              <w:numPr>
                <w:ilvl w:val="0"/>
                <w:numId w:val="0"/>
              </w:numPr>
              <w:ind w:left="0" w:firstLine="0"/>
              <w:keepLines w:val="0"/>
              <w:keepNext w:val="0"/>
              <w:pageBreakBefore w:val="0"/>
              <w:spacing w:before="0" w:after="0" w:line="360" w:lineRule="auto"/>
              <w:widowControl w:val="off"/>
              <w:rPr>
                <w:rFonts w:hint="eastAsia" w:ascii="宋体" w:hAnsi="宋体" w:cs="宋体"/>
                <w:b/>
                <w:bCs w:val="0"/>
                <w:color w:val="000000"/>
                <w:szCs w:val="21"/>
                <w:highlight w:val="none"/>
                <w:lang w:eastAsia="zh-CN"/>
              </w:rPr>
            </w:pPr>
            <w:r>
              <w:rPr>
                <w:rFonts w:hint="eastAsia" w:ascii="宋体" w:hAnsi="宋体" w:eastAsia="宋体" w:cs="宋体"/>
                <w:b/>
                <w:bCs w:val="0"/>
                <w:color w:val="000000"/>
                <w:sz w:val="21"/>
                <w:szCs w:val="21"/>
                <w:highlight w:val="none"/>
                <w:lang w:val="en-US" w:eastAsia="zh-CN" w:bidi="ar-SA"/>
              </w:rPr>
              <w:t xml:space="preserve">6、</w:t>
            </w:r>
            <w:r>
              <w:rPr>
                <w:rFonts w:hint="eastAsia" w:ascii="宋体" w:hAnsi="宋体" w:cs="宋体"/>
                <w:b/>
                <w:bCs w:val="0"/>
                <w:color w:val="000000"/>
                <w:szCs w:val="21"/>
                <w:highlight w:val="none"/>
              </w:rPr>
              <w:t xml:space="preserve">卫生保障方案：根据项目的特点，制定的各部位卫生保障具体措施等</w:t>
            </w:r>
            <w:r>
              <w:rPr>
                <w:rFonts w:hint="eastAsia" w:ascii="宋体" w:hAnsi="宋体" w:cs="宋体"/>
                <w:b/>
                <w:bCs w:val="0"/>
                <w:color w:val="000000"/>
                <w:szCs w:val="21"/>
                <w:highlight w:val="none"/>
                <w:lang w:eastAsia="zh-CN"/>
              </w:rPr>
              <w:t xml:space="preserve">：</w:t>
            </w:r>
            <w:r>
              <w:rPr>
                <w:rFonts w:hint="eastAsia" w:ascii="宋体" w:hAnsi="宋体" w:cs="宋体"/>
                <w:b/>
                <w:bCs w:val="0"/>
                <w:color w:val="000000"/>
                <w:szCs w:val="21"/>
                <w:highlight w:val="none"/>
                <w:lang w:eastAsia="zh-CN"/>
              </w:rPr>
            </w:r>
            <w:r/>
          </w:p>
          <w:p>
            <w:pPr>
              <w:pStyle w:val="954"/>
              <w:numPr>
                <w:ilvl w:val="0"/>
                <w:numId w:val="0"/>
              </w:numPr>
              <w:keepLines w:val="0"/>
              <w:keepNext w:val="0"/>
              <w:pageBreakBefore w:val="0"/>
              <w:spacing w:before="0" w:after="0" w:line="360" w:lineRule="auto"/>
              <w:widowControl w:val="off"/>
              <w:rPr>
                <w:rFonts w:hint="eastAsia" w:ascii="宋体" w:hAnsi="宋体" w:cs="宋体"/>
                <w:bCs/>
                <w:color w:val="000000"/>
                <w:szCs w:val="21"/>
                <w:highlight w:val="none"/>
                <w:lang w:eastAsia="zh-CN"/>
              </w:rPr>
            </w:pPr>
            <w:r>
              <w:rPr>
                <w:rFonts w:hint="eastAsia" w:ascii="宋体" w:hAnsi="宋体" w:cs="宋体"/>
                <w:bCs/>
                <w:color w:val="000000"/>
                <w:szCs w:val="21"/>
                <w:highlight w:val="none"/>
              </w:rPr>
              <w:t xml:space="preserve">方案完整、细致，符合项目需求，操作性强得</w:t>
            </w:r>
            <w:r>
              <w:rPr>
                <w:rFonts w:hint="eastAsia" w:ascii="宋体" w:hAnsi="宋体" w:cs="宋体"/>
                <w:bCs/>
                <w:color w:val="000000"/>
                <w:szCs w:val="21"/>
                <w:highlight w:val="none"/>
                <w:lang w:val="en-US" w:eastAsia="zh-CN"/>
              </w:rPr>
              <w:t xml:space="preserve">8</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eastAsia="zh-CN"/>
              </w:rPr>
            </w:r>
            <w:r/>
          </w:p>
          <w:p>
            <w:pPr>
              <w:pStyle w:val="954"/>
              <w:numPr>
                <w:ilvl w:val="0"/>
                <w:numId w:val="0"/>
              </w:numPr>
              <w:keepLines w:val="0"/>
              <w:keepNext w:val="0"/>
              <w:pageBreakBefore w:val="0"/>
              <w:spacing w:before="0" w:after="0" w:line="360" w:lineRule="auto"/>
              <w:widowControl w:val="off"/>
              <w:rPr>
                <w:rFonts w:hint="eastAsia" w:ascii="宋体" w:hAnsi="宋体" w:cs="宋体"/>
                <w:bCs/>
                <w:color w:val="000000"/>
                <w:szCs w:val="21"/>
                <w:highlight w:val="none"/>
                <w:lang w:eastAsia="zh-CN"/>
              </w:rPr>
            </w:pPr>
            <w:r>
              <w:rPr>
                <w:rFonts w:hint="eastAsia" w:ascii="宋体" w:hAnsi="宋体" w:cs="宋体"/>
                <w:bCs/>
                <w:color w:val="000000"/>
                <w:szCs w:val="21"/>
                <w:highlight w:val="none"/>
              </w:rPr>
              <w:t xml:space="preserve">方案较为完整、细致，基本符合项目需求，操作性较强得</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eastAsia="zh-CN"/>
              </w:rPr>
            </w:r>
            <w:r/>
          </w:p>
          <w:p>
            <w:pPr>
              <w:pStyle w:val="954"/>
              <w:numPr>
                <w:ilvl w:val="0"/>
                <w:numId w:val="0"/>
              </w:numPr>
              <w:keepLines w:val="0"/>
              <w:keepNext w:val="0"/>
              <w:pageBreakBefore w:val="0"/>
              <w:spacing w:before="0" w:after="0" w:line="360" w:lineRule="auto"/>
              <w:widowControl w:val="off"/>
              <w:rPr>
                <w:rFonts w:hint="eastAsia" w:ascii="宋体" w:hAnsi="宋体" w:cs="宋体"/>
                <w:bCs/>
                <w:color w:val="000000"/>
                <w:szCs w:val="21"/>
                <w:highlight w:val="none"/>
                <w:lang w:eastAsia="zh-CN"/>
              </w:rPr>
            </w:pPr>
            <w:r>
              <w:rPr>
                <w:rFonts w:hint="eastAsia" w:ascii="宋体" w:hAnsi="宋体" w:cs="宋体"/>
                <w:bCs/>
                <w:color w:val="000000"/>
                <w:szCs w:val="21"/>
                <w:highlight w:val="none"/>
              </w:rPr>
              <w:t xml:space="preserve">方案不完整、不细致，与项目需求响应度低，操作性差得</w:t>
            </w: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eastAsia="zh-CN"/>
              </w:rPr>
            </w:r>
            <w:r/>
          </w:p>
          <w:p>
            <w:pPr>
              <w:pStyle w:val="942"/>
              <w:spacing w:line="360" w:lineRule="exact"/>
              <w:rPr>
                <w:rFonts w:hint="eastAsia" w:ascii="宋体" w:hAnsi="宋体" w:cs="宋体"/>
                <w:bCs/>
                <w:color w:val="000000"/>
                <w:szCs w:val="21"/>
                <w:highlight w:val="none"/>
                <w:lang w:eastAsia="zh-CN"/>
              </w:rPr>
            </w:pPr>
            <w:r>
              <w:rPr>
                <w:rFonts w:hint="eastAsia" w:ascii="宋体" w:hAnsi="宋体"/>
                <w:highlight w:val="none"/>
                <w:lang w:val="en-US" w:eastAsia="zh-CN"/>
              </w:rPr>
              <w:t xml:space="preserve">其他不得分。</w:t>
            </w:r>
            <w:r>
              <w:rPr>
                <w:rFonts w:hint="eastAsia" w:ascii="宋体" w:hAnsi="宋体" w:cs="宋体"/>
                <w:bCs/>
                <w:color w:val="000000"/>
                <w:szCs w:val="21"/>
                <w:highlight w:val="none"/>
                <w:lang w:eastAsia="zh-CN"/>
              </w:rPr>
            </w:r>
            <w:r/>
          </w:p>
        </w:tc>
      </w:tr>
      <w:tr>
        <w:trPr>
          <w:trHeight w:val="558"/>
        </w:trPr>
        <w:tc>
          <w:tcPr>
            <w:tcW w:w="1294" w:type="dxa"/>
            <w:vAlign w:val="center"/>
            <w:textDirection w:val="lrTb"/>
            <w:noWrap w:val="false"/>
          </w:tcPr>
          <w:p>
            <w:pPr>
              <w:pStyle w:val="942"/>
              <w:jc w:val="center"/>
              <w:spacing w:line="480" w:lineRule="exact"/>
              <w:rPr>
                <w:highlight w:val="none"/>
              </w:rPr>
            </w:pPr>
            <w:r>
              <w:rPr>
                <w:rFonts w:ascii="宋体" w:hAnsi="宋体"/>
                <w:highlight w:val="none"/>
              </w:rPr>
              <w:t xml:space="preserve">综合实力</w:t>
            </w:r>
            <w:r>
              <w:rPr>
                <w:highlight w:val="none"/>
              </w:rPr>
            </w:r>
            <w:r/>
          </w:p>
          <w:p>
            <w:pPr>
              <w:pStyle w:val="942"/>
              <w:jc w:val="center"/>
              <w:spacing w:line="480" w:lineRule="exact"/>
              <w:rPr>
                <w:rFonts w:ascii="宋体" w:hAnsi="宋体" w:cs="仿宋"/>
                <w:color w:val="000000"/>
                <w:szCs w:val="21"/>
                <w:highlight w:val="none"/>
              </w:rPr>
            </w:pPr>
            <w:r>
              <w:rPr>
                <w:rFonts w:ascii="宋体" w:hAnsi="宋体"/>
                <w:highlight w:val="none"/>
              </w:rPr>
              <w:t xml:space="preserve">（</w:t>
            </w:r>
            <w:r>
              <w:rPr>
                <w:rFonts w:hint="eastAsia"/>
                <w:highlight w:val="none"/>
                <w:lang w:val="en-US" w:eastAsia="zh-CN"/>
              </w:rPr>
              <w:t xml:space="preserve">8</w:t>
            </w:r>
            <w:r>
              <w:rPr>
                <w:rFonts w:ascii="宋体" w:hAnsi="宋体"/>
                <w:highlight w:val="none"/>
              </w:rPr>
              <w:t xml:space="preserve">分）</w:t>
            </w:r>
            <w:r>
              <w:rPr>
                <w:rFonts w:ascii="宋体" w:hAnsi="宋体" w:cs="仿宋"/>
                <w:color w:val="000000"/>
                <w:szCs w:val="21"/>
                <w:highlight w:val="none"/>
              </w:rPr>
            </w:r>
            <w:r/>
          </w:p>
        </w:tc>
        <w:tc>
          <w:tcPr>
            <w:tcW w:w="7795" w:type="dxa"/>
            <w:vAlign w:val="center"/>
            <w:textDirection w:val="lrTb"/>
            <w:noWrap w:val="false"/>
          </w:tcPr>
          <w:p>
            <w:pPr>
              <w:pStyle w:val="942"/>
              <w:ind w:firstLine="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具有有效的质量管理体系、职业健康安全管理体系认证证书、环境管理体系认证证书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食品安全质量管理体系认证的，每提供1个得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分，满分</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942"/>
              <w:ind w:firstLine="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bCs/>
                <w:sz w:val="21"/>
                <w:szCs w:val="21"/>
                <w:highlight w:val="none"/>
                <w:lang w:val="ru-RU"/>
              </w:rPr>
              <w:t xml:space="preserve">具有有效的</w:t>
            </w:r>
            <w:r>
              <w:rPr>
                <w:rFonts w:hint="eastAsia" w:ascii="宋体" w:hAnsi="宋体" w:eastAsia="宋体" w:cs="宋体"/>
                <w:bCs/>
                <w:sz w:val="21"/>
                <w:szCs w:val="21"/>
                <w:highlight w:val="none"/>
                <w:lang w:val="en-US" w:eastAsia="zh-CN"/>
              </w:rPr>
              <w:t xml:space="preserve">HACCP</w:t>
            </w:r>
            <w:r>
              <w:rPr>
                <w:rFonts w:hint="eastAsia" w:ascii="宋体" w:hAnsi="宋体" w:cs="宋体"/>
                <w:bCs/>
                <w:color w:val="000000"/>
                <w:szCs w:val="21"/>
                <w:highlight w:val="none"/>
              </w:rPr>
              <w:t xml:space="preserve">（食品安全保证）危害分析与关键控制点体系认证</w:t>
            </w:r>
            <w:r>
              <w:rPr>
                <w:rFonts w:hint="eastAsia" w:ascii="宋体" w:hAnsi="宋体" w:cs="宋体"/>
                <w:bCs/>
                <w:color w:val="000000"/>
                <w:szCs w:val="21"/>
                <w:highlight w:val="none"/>
                <w:lang w:eastAsia="zh-CN"/>
              </w:rPr>
              <w:t xml:space="preserve">，</w:t>
            </w:r>
            <w:r>
              <w:rPr>
                <w:rFonts w:hint="eastAsia" w:ascii="宋体" w:hAnsi="宋体" w:eastAsia="宋体" w:cs="宋体"/>
                <w:bCs/>
                <w:sz w:val="21"/>
                <w:szCs w:val="21"/>
                <w:highlight w:val="none"/>
                <w:lang w:val="ru-RU"/>
              </w:rPr>
              <w:t xml:space="preserve">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val="ru-RU"/>
              </w:rPr>
              <w:t xml:space="preserve">分。</w:t>
            </w:r>
            <w:r>
              <w:rPr>
                <w:rFonts w:hint="eastAsia" w:ascii="宋体" w:hAnsi="宋体" w:eastAsia="宋体" w:cs="宋体"/>
                <w:sz w:val="21"/>
                <w:szCs w:val="21"/>
                <w:highlight w:val="none"/>
              </w:rPr>
            </w:r>
            <w:r/>
          </w:p>
          <w:p>
            <w:pPr>
              <w:pStyle w:val="976"/>
              <w:ind w:left="0" w:firstLine="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具有</w:t>
            </w:r>
            <w:r>
              <w:rPr>
                <w:rFonts w:hint="eastAsia" w:ascii="宋体" w:hAnsi="宋体" w:eastAsia="宋体" w:cs="宋体"/>
                <w:sz w:val="21"/>
                <w:szCs w:val="21"/>
                <w:highlight w:val="none"/>
                <w:lang w:val="en-US" w:eastAsia="zh-CN"/>
              </w:rPr>
              <w:t xml:space="preserve">固定的</w:t>
            </w:r>
            <w:r>
              <w:rPr>
                <w:rFonts w:hint="eastAsia" w:ascii="宋体" w:hAnsi="宋体" w:eastAsia="宋体" w:cs="宋体"/>
                <w:sz w:val="21"/>
                <w:szCs w:val="21"/>
                <w:highlight w:val="none"/>
              </w:rPr>
              <w:t xml:space="preserve">中央厨房</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需提供食品经营许可证和现场照片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得 </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976"/>
              <w:ind w:left="0" w:firstLine="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w:t>
            </w:r>
            <w:r>
              <w:rPr>
                <w:rFonts w:hint="eastAsia" w:ascii="宋体" w:hAnsi="宋体" w:cs="宋体"/>
                <w:b/>
                <w:bCs/>
                <w:color w:val="000000"/>
                <w:sz w:val="21"/>
                <w:szCs w:val="21"/>
                <w:highlight w:val="none"/>
              </w:rPr>
              <w:t xml:space="preserve">上述所有证书、证明均需提供原件扫描</w:t>
            </w:r>
            <w:r>
              <w:rPr>
                <w:rFonts w:hint="eastAsia" w:ascii="宋体" w:hAnsi="宋体" w:cs="宋体"/>
                <w:b/>
                <w:bCs/>
                <w:color w:val="000000"/>
                <w:sz w:val="21"/>
                <w:szCs w:val="21"/>
                <w:highlight w:val="none"/>
                <w:lang w:val="en-US" w:eastAsia="zh-CN"/>
              </w:rPr>
              <w:t xml:space="preserve">加盖供应商电子公章</w:t>
            </w:r>
            <w:r>
              <w:rPr>
                <w:rFonts w:hint="eastAsia" w:ascii="宋体" w:hAnsi="宋体" w:cs="宋体"/>
                <w:b/>
                <w:bCs/>
                <w:color w:val="000000"/>
                <w:sz w:val="21"/>
                <w:szCs w:val="21"/>
                <w:highlight w:val="none"/>
              </w:rPr>
              <w:t xml:space="preserve">上传</w:t>
            </w:r>
            <w:r>
              <w:rPr>
                <w:rFonts w:hint="eastAsia" w:ascii="宋体" w:hAnsi="宋体" w:cs="宋体"/>
                <w:b/>
                <w:bCs/>
                <w:color w:val="000000"/>
                <w:sz w:val="21"/>
                <w:szCs w:val="21"/>
                <w:highlight w:val="none"/>
                <w:lang w:val="en-US" w:eastAsia="zh-CN"/>
              </w:rPr>
              <w:t xml:space="preserve">系统</w:t>
            </w:r>
            <w:r>
              <w:rPr>
                <w:rFonts w:hint="eastAsia" w:ascii="宋体" w:hAnsi="宋体" w:eastAsia="宋体" w:cs="宋体"/>
                <w:b/>
                <w:bCs/>
                <w:sz w:val="21"/>
                <w:szCs w:val="21"/>
                <w:highlight w:val="none"/>
              </w:rPr>
              <w:t xml:space="preserve">）</w:t>
            </w:r>
            <w:r>
              <w:rPr>
                <w:rFonts w:hint="eastAsia" w:ascii="宋体" w:hAnsi="宋体" w:eastAsia="宋体" w:cs="宋体"/>
                <w:color w:val="000000"/>
                <w:sz w:val="21"/>
                <w:szCs w:val="21"/>
                <w:highlight w:val="none"/>
              </w:rPr>
            </w:r>
            <w:r/>
          </w:p>
        </w:tc>
      </w:tr>
      <w:tr>
        <w:trPr>
          <w:trHeight w:val="416"/>
        </w:trPr>
        <w:tc>
          <w:tcPr>
            <w:tcW w:w="1294" w:type="dxa"/>
            <w:vAlign w:val="center"/>
            <w:textDirection w:val="lrTb"/>
            <w:noWrap w:val="false"/>
          </w:tcPr>
          <w:p>
            <w:pPr>
              <w:pStyle w:val="942"/>
              <w:jc w:val="center"/>
              <w:spacing w:line="480" w:lineRule="exact"/>
              <w:rPr>
                <w:rFonts w:ascii="宋体" w:hAnsi="宋体" w:cs="仿宋"/>
                <w:color w:val="000000"/>
                <w:szCs w:val="21"/>
                <w:highlight w:val="none"/>
              </w:rPr>
            </w:pPr>
            <w:r>
              <w:rPr>
                <w:rFonts w:ascii="宋体" w:hAnsi="宋体"/>
                <w:highlight w:val="none"/>
              </w:rPr>
              <w:t xml:space="preserve">服务小组人员配置情况（</w:t>
            </w:r>
            <w:r>
              <w:rPr>
                <w:rFonts w:hint="eastAsia"/>
                <w:highlight w:val="none"/>
                <w:lang w:val="en-US" w:eastAsia="zh-CN"/>
              </w:rPr>
              <w:t xml:space="preserve">14</w:t>
            </w:r>
            <w:r>
              <w:rPr>
                <w:rFonts w:ascii="宋体" w:hAnsi="宋体"/>
                <w:highlight w:val="none"/>
              </w:rPr>
              <w:t xml:space="preserve">分）</w:t>
            </w:r>
            <w:r>
              <w:rPr>
                <w:rFonts w:ascii="宋体" w:hAnsi="宋体" w:cs="仿宋"/>
                <w:color w:val="000000"/>
                <w:szCs w:val="21"/>
                <w:highlight w:val="none"/>
              </w:rPr>
            </w:r>
            <w:r/>
          </w:p>
        </w:tc>
        <w:tc>
          <w:tcPr>
            <w:tcW w:w="7795" w:type="dxa"/>
            <w:vAlign w:val="center"/>
            <w:textDirection w:val="lrTb"/>
            <w:noWrap w:val="false"/>
          </w:tcPr>
          <w:p>
            <w:pPr>
              <w:pStyle w:val="942"/>
              <w:numPr>
                <w:ilvl w:val="0"/>
                <w:numId w:val="0"/>
              </w:numPr>
              <w:ind w:firstLine="0"/>
              <w:keepLines w:val="0"/>
              <w:keepNext w:val="0"/>
              <w:pageBreakBefore w:val="0"/>
              <w:spacing w:line="360" w:lineRule="auto"/>
              <w:widowControl w:val="off"/>
              <w:rPr>
                <w:rFonts w:hint="eastAsia" w:ascii="宋体" w:hAnsi="宋体"/>
                <w:highlight w:val="none"/>
              </w:rPr>
            </w:pPr>
            <w:r>
              <w:rPr>
                <w:rFonts w:hint="eastAsia" w:ascii="宋体" w:hAnsi="宋体"/>
                <w:sz w:val="21"/>
                <w:szCs w:val="22"/>
                <w:highlight w:val="none"/>
                <w:lang w:val="en-US" w:eastAsia="zh-CN" w:bidi="ar-SA"/>
              </w:rPr>
              <w:t xml:space="preserve">1、</w:t>
            </w:r>
            <w:r>
              <w:rPr>
                <w:rFonts w:hint="eastAsia" w:ascii="宋体" w:hAnsi="宋体"/>
                <w:highlight w:val="none"/>
              </w:rPr>
              <w:t xml:space="preserve">供应商拟派驻的项目负责人:</w:t>
            </w:r>
            <w:r>
              <w:rPr>
                <w:rFonts w:hint="eastAsia" w:ascii="宋体" w:hAnsi="宋体"/>
                <w:highlight w:val="none"/>
              </w:rPr>
            </w:r>
            <w:r/>
          </w:p>
          <w:p>
            <w:pPr>
              <w:pStyle w:val="942"/>
              <w:numPr>
                <w:ilvl w:val="0"/>
                <w:numId w:val="0"/>
              </w:numPr>
              <w:ind w:firstLine="0"/>
              <w:keepLines w:val="0"/>
              <w:keepNext w:val="0"/>
              <w:pageBreakBefore w:val="0"/>
              <w:spacing w:line="360" w:lineRule="auto"/>
              <w:widowControl w:val="off"/>
              <w:rPr>
                <w:rFonts w:hint="eastAsia" w:ascii="宋体" w:hAnsi="宋体"/>
                <w:highlight w:val="none"/>
              </w:rPr>
            </w:pPr>
            <w:r>
              <w:rPr>
                <w:rFonts w:hint="eastAsia" w:ascii="宋体" w:hAnsi="宋体"/>
                <w:sz w:val="21"/>
                <w:szCs w:val="22"/>
                <w:highlight w:val="none"/>
                <w:lang w:val="en-US" w:eastAsia="zh-CN" w:bidi="ar-SA"/>
              </w:rPr>
              <w:t xml:space="preserve">（1）</w:t>
            </w:r>
            <w:r>
              <w:rPr>
                <w:rFonts w:hint="eastAsia" w:ascii="宋体" w:hAnsi="宋体"/>
                <w:highlight w:val="none"/>
              </w:rPr>
              <w:t xml:space="preserve">有本科及以上学历且年龄不超过45周岁得2分，</w:t>
            </w:r>
            <w:r>
              <w:rPr>
                <w:rFonts w:hint="eastAsia" w:ascii="宋体" w:hAnsi="宋体"/>
                <w:highlight w:val="none"/>
                <w:lang w:val="en-US" w:eastAsia="zh-CN"/>
              </w:rPr>
              <w:t xml:space="preserve">本科以下学历或者年龄大于等于45周岁得1分。</w:t>
            </w:r>
            <w:r>
              <w:rPr>
                <w:rFonts w:hint="eastAsia" w:ascii="宋体" w:hAnsi="宋体"/>
                <w:highlight w:val="none"/>
              </w:rPr>
            </w:r>
            <w:r/>
          </w:p>
          <w:p>
            <w:pPr>
              <w:pStyle w:val="942"/>
              <w:numPr>
                <w:ilvl w:val="0"/>
                <w:numId w:val="0"/>
              </w:numPr>
              <w:ind w:firstLine="0"/>
              <w:keepLines w:val="0"/>
              <w:keepNext w:val="0"/>
              <w:pageBreakBefore w:val="0"/>
              <w:spacing w:line="360" w:lineRule="auto"/>
              <w:widowControl w:val="off"/>
              <w:rPr>
                <w:rFonts w:ascii="宋体" w:hAnsi="宋体" w:eastAsia="宋体"/>
                <w:highlight w:val="none"/>
                <w:lang w:val="en-US" w:eastAsia="zh-CN"/>
              </w:rPr>
            </w:pPr>
            <w:r>
              <w:rPr>
                <w:rFonts w:hint="eastAsia" w:ascii="宋体" w:hAnsi="宋体" w:eastAsia="宋体" w:cs="Times New Roman"/>
                <w:b w:val="0"/>
                <w:bCs w:val="0"/>
                <w:sz w:val="21"/>
                <w:szCs w:val="22"/>
                <w:highlight w:val="none"/>
                <w:lang w:val="en-US" w:eastAsia="zh-CN" w:bidi="ar-SA"/>
              </w:rPr>
              <w:t xml:space="preserve">（2）</w:t>
            </w:r>
            <w:r>
              <w:rPr>
                <w:rFonts w:hint="eastAsia" w:ascii="宋体" w:hAnsi="宋体"/>
                <w:highlight w:val="none"/>
              </w:rPr>
              <w:t xml:space="preserve">有三年以上食堂经营或管饮包厢接待服务经验的得2分，</w:t>
            </w:r>
            <w:r>
              <w:rPr>
                <w:rFonts w:hint="eastAsia" w:ascii="宋体" w:hAnsi="宋体"/>
                <w:highlight w:val="none"/>
                <w:lang w:val="en-US" w:eastAsia="zh-CN"/>
              </w:rPr>
              <w:t xml:space="preserve">三年及以下</w:t>
            </w:r>
            <w:r>
              <w:rPr>
                <w:rFonts w:hint="eastAsia" w:ascii="宋体" w:hAnsi="宋体"/>
                <w:highlight w:val="none"/>
              </w:rPr>
              <w:t xml:space="preserve">食堂经营或管饮包厢接待服务经验的得</w:t>
            </w:r>
            <w:r>
              <w:rPr>
                <w:rFonts w:hint="eastAsia" w:ascii="宋体" w:hAnsi="宋体"/>
                <w:highlight w:val="none"/>
                <w:lang w:val="en-US" w:eastAsia="zh-CN"/>
              </w:rPr>
              <w:t xml:space="preserve">1分。</w:t>
            </w:r>
            <w:r>
              <w:rPr>
                <w:rFonts w:ascii="宋体" w:hAnsi="宋体" w:eastAsia="宋体"/>
                <w:highlight w:val="none"/>
                <w:lang w:val="en-US" w:eastAsia="zh-CN"/>
              </w:rPr>
            </w:r>
            <w:r/>
          </w:p>
          <w:p>
            <w:pPr>
              <w:pStyle w:val="942"/>
              <w:numPr>
                <w:ilvl w:val="0"/>
                <w:numId w:val="0"/>
              </w:numPr>
              <w:ind w:firstLine="0"/>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highlight w:val="none"/>
                <w:lang w:eastAsia="zh-CN"/>
              </w:rPr>
              <w:t xml:space="preserve">（</w:t>
            </w:r>
            <w:r>
              <w:rPr>
                <w:rFonts w:hint="eastAsia" w:ascii="宋体" w:hAnsi="宋体"/>
                <w:highlight w:val="none"/>
                <w:lang w:val="en-US" w:eastAsia="zh-CN"/>
              </w:rPr>
              <w:t xml:space="preserve">3</w:t>
            </w:r>
            <w:r>
              <w:rPr>
                <w:rFonts w:hint="eastAsia" w:ascii="宋体" w:hAnsi="宋体"/>
                <w:highlight w:val="none"/>
                <w:lang w:eastAsia="zh-CN"/>
              </w:rPr>
              <w:t xml:space="preserve">）</w:t>
            </w:r>
            <w:r>
              <w:rPr>
                <w:rFonts w:hint="eastAsia" w:ascii="宋体" w:hAnsi="宋体"/>
                <w:highlight w:val="none"/>
              </w:rPr>
              <w:t xml:space="preserve">有</w:t>
            </w:r>
            <w:r>
              <w:rPr>
                <w:rFonts w:hint="eastAsia" w:ascii="宋体" w:hAnsi="宋体"/>
                <w:highlight w:val="none"/>
                <w:lang w:val="en-US" w:eastAsia="zh-CN"/>
              </w:rPr>
              <w:t xml:space="preserve">餐饮</w:t>
            </w:r>
            <w:r>
              <w:rPr>
                <w:rFonts w:hint="eastAsia" w:ascii="宋体" w:hAnsi="宋体"/>
                <w:highlight w:val="none"/>
              </w:rPr>
              <w:t xml:space="preserve">业高级职业经理人证</w:t>
            </w:r>
            <w:r>
              <w:rPr>
                <w:rFonts w:hint="eastAsia" w:ascii="宋体" w:hAnsi="宋体"/>
                <w:highlight w:val="none"/>
                <w:lang w:val="en-US" w:eastAsia="zh-CN"/>
              </w:rPr>
              <w:t xml:space="preserve">书</w:t>
            </w:r>
            <w:r>
              <w:rPr>
                <w:rFonts w:hint="eastAsia" w:ascii="宋体" w:hAnsi="宋体"/>
                <w:highlight w:val="none"/>
              </w:rPr>
              <w:t xml:space="preserve">的得2分</w:t>
            </w:r>
            <w:r>
              <w:rPr>
                <w:rFonts w:hint="eastAsia" w:ascii="宋体" w:hAnsi="宋体"/>
                <w:highlight w:val="none"/>
                <w:lang w:eastAsia="zh-CN"/>
              </w:rPr>
              <w:t xml:space="preserve">。</w:t>
            </w:r>
            <w:r>
              <w:rPr>
                <w:rFonts w:hint="eastAsia" w:ascii="宋体" w:hAnsi="宋体" w:eastAsia="宋体" w:cs="宋体"/>
                <w:b/>
                <w:bCs/>
                <w:sz w:val="21"/>
                <w:szCs w:val="21"/>
                <w:highlight w:val="none"/>
                <w:lang w:val="en-US" w:eastAsia="zh-CN"/>
              </w:rPr>
            </w:r>
            <w:r/>
          </w:p>
          <w:p>
            <w:pPr>
              <w:pStyle w:val="942"/>
              <w:numPr>
                <w:ilvl w:val="0"/>
                <w:numId w:val="0"/>
              </w:numPr>
              <w:ind w:firstLine="0"/>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b/>
                <w:bCs/>
                <w:highlight w:val="none"/>
                <w:lang w:val="en-US" w:eastAsia="zh-CN"/>
              </w:rPr>
              <w:t xml:space="preserve">注：以上要求需</w:t>
            </w:r>
            <w:r>
              <w:rPr>
                <w:rFonts w:hint="eastAsia" w:ascii="宋体" w:hAnsi="宋体"/>
                <w:b/>
                <w:bCs/>
                <w:highlight w:val="none"/>
              </w:rPr>
              <w:t xml:space="preserve">提供业主单位证明，</w:t>
            </w:r>
            <w:r>
              <w:rPr>
                <w:rFonts w:hint="eastAsia" w:ascii="宋体" w:hAnsi="宋体"/>
                <w:b/>
                <w:bCs/>
                <w:highlight w:val="none"/>
                <w:lang w:val="en-US" w:eastAsia="zh-CN"/>
              </w:rPr>
              <w:t xml:space="preserve">学历等证明材料原件</w:t>
            </w:r>
            <w:r>
              <w:rPr>
                <w:rFonts w:hint="eastAsia" w:ascii="宋体" w:hAnsi="宋体"/>
                <w:b/>
                <w:bCs/>
                <w:highlight w:val="none"/>
              </w:rPr>
              <w:t xml:space="preserve">扫描加盖供应商电子公章上传系统</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r>
            <w:r/>
          </w:p>
          <w:p>
            <w:pPr>
              <w:pStyle w:val="942"/>
              <w:numPr>
                <w:ilvl w:val="0"/>
                <w:numId w:val="5"/>
              </w:numPr>
              <w:ind w:firstLine="0"/>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供应商拟派驻项目组服务人员中</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除</w:t>
            </w:r>
            <w:r>
              <w:rPr>
                <w:rFonts w:hint="eastAsia" w:ascii="宋体" w:hAnsi="宋体" w:eastAsia="宋体" w:cs="宋体"/>
                <w:szCs w:val="21"/>
                <w:highlight w:val="none"/>
              </w:rPr>
              <w:t xml:space="preserve">项目负责人</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42"/>
              <w:numPr>
                <w:ilvl w:val="0"/>
                <w:numId w:val="0"/>
              </w:numPr>
              <w:ind w:firstLine="0"/>
              <w:keepLines w:val="0"/>
              <w:keepNext w:val="0"/>
              <w:pageBreakBefore w:val="0"/>
              <w:spacing w:line="360" w:lineRule="auto"/>
              <w:widowControl w:val="off"/>
              <w:rPr>
                <w:rFonts w:ascii="宋体" w:hAnsi="宋体" w:eastAsia="宋体" w:cs="宋体"/>
                <w:szCs w:val="21"/>
                <w:highlight w:val="none"/>
                <w:lang w:val="en-US" w:eastAsia="zh-CN"/>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Cs w:val="21"/>
                <w:highlight w:val="none"/>
              </w:rPr>
              <w:t xml:space="preserve">具有一级中式烹饪师且</w:t>
            </w:r>
            <w:r>
              <w:rPr>
                <w:rFonts w:hint="eastAsia" w:ascii="宋体" w:hAnsi="宋体" w:eastAsia="宋体" w:cs="宋体"/>
                <w:szCs w:val="21"/>
                <w:highlight w:val="none"/>
                <w:lang w:val="en-US" w:eastAsia="zh-CN"/>
              </w:rPr>
              <w:t xml:space="preserve">具备</w:t>
            </w:r>
            <w:r>
              <w:rPr>
                <w:rFonts w:hint="eastAsia" w:ascii="宋体" w:hAnsi="宋体" w:eastAsia="宋体" w:cs="宋体"/>
                <w:szCs w:val="21"/>
                <w:highlight w:val="none"/>
              </w:rPr>
              <w:t xml:space="preserve">有效期内的健康证，得</w:t>
            </w:r>
            <w:r>
              <w:rPr>
                <w:rFonts w:hint="eastAsia" w:ascii="宋体" w:hAnsi="宋体" w:eastAsia="宋体" w:cs="宋体"/>
                <w:szCs w:val="21"/>
                <w:highlight w:val="none"/>
                <w:lang w:val="en-US" w:eastAsia="zh-CN"/>
              </w:rPr>
              <w:t xml:space="preserve">2分，具有其他级别</w:t>
            </w:r>
            <w:r>
              <w:rPr>
                <w:rFonts w:hint="eastAsia" w:ascii="宋体" w:hAnsi="宋体" w:eastAsia="宋体" w:cs="宋体"/>
                <w:szCs w:val="21"/>
                <w:highlight w:val="none"/>
              </w:rPr>
              <w:t xml:space="preserve">中式烹饪师且</w:t>
            </w:r>
            <w:r>
              <w:rPr>
                <w:rFonts w:hint="eastAsia" w:ascii="宋体" w:hAnsi="宋体" w:eastAsia="宋体" w:cs="宋体"/>
                <w:szCs w:val="21"/>
                <w:highlight w:val="none"/>
                <w:lang w:val="en-US" w:eastAsia="zh-CN"/>
              </w:rPr>
              <w:t xml:space="preserve">具备</w:t>
            </w:r>
            <w:r>
              <w:rPr>
                <w:rFonts w:hint="eastAsia" w:ascii="宋体" w:hAnsi="宋体" w:eastAsia="宋体" w:cs="宋体"/>
                <w:szCs w:val="21"/>
                <w:highlight w:val="none"/>
              </w:rPr>
              <w:t xml:space="preserve">有效期内的健康证，得</w:t>
            </w:r>
            <w:r>
              <w:rPr>
                <w:rFonts w:hint="eastAsia" w:ascii="宋体" w:hAnsi="宋体" w:eastAsia="宋体" w:cs="宋体"/>
                <w:szCs w:val="21"/>
                <w:highlight w:val="none"/>
                <w:lang w:val="en-US" w:eastAsia="zh-CN"/>
              </w:rPr>
              <w:t xml:space="preserve">1分。</w:t>
            </w:r>
            <w:r>
              <w:rPr>
                <w:rFonts w:ascii="宋体" w:hAnsi="宋体" w:eastAsia="宋体" w:cs="宋体"/>
                <w:szCs w:val="21"/>
                <w:highlight w:val="none"/>
                <w:lang w:val="en-US" w:eastAsia="zh-CN"/>
              </w:rPr>
            </w:r>
            <w:r/>
          </w:p>
          <w:p>
            <w:pPr>
              <w:pStyle w:val="942"/>
              <w:numPr>
                <w:ilvl w:val="0"/>
                <w:numId w:val="0"/>
              </w:numPr>
              <w:ind w:firstLine="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Cs w:val="21"/>
                <w:highlight w:val="none"/>
              </w:rPr>
              <w:t xml:space="preserve">具有一级中式面点师且</w:t>
            </w:r>
            <w:r>
              <w:rPr>
                <w:rFonts w:hint="eastAsia" w:ascii="宋体" w:hAnsi="宋体" w:eastAsia="宋体" w:cs="宋体"/>
                <w:szCs w:val="21"/>
                <w:highlight w:val="none"/>
                <w:lang w:val="en-US" w:eastAsia="zh-CN"/>
              </w:rPr>
              <w:t xml:space="preserve">具备</w:t>
            </w:r>
            <w:r>
              <w:rPr>
                <w:rFonts w:hint="eastAsia" w:ascii="宋体" w:hAnsi="宋体" w:eastAsia="宋体" w:cs="宋体"/>
                <w:szCs w:val="21"/>
                <w:highlight w:val="none"/>
              </w:rPr>
              <w:t xml:space="preserve">有效期内的健康证，得2分，</w:t>
            </w:r>
            <w:r>
              <w:rPr>
                <w:rFonts w:hint="eastAsia" w:ascii="宋体" w:hAnsi="宋体" w:eastAsia="宋体" w:cs="宋体"/>
                <w:szCs w:val="21"/>
                <w:highlight w:val="none"/>
                <w:lang w:val="en-US" w:eastAsia="zh-CN"/>
              </w:rPr>
              <w:t xml:space="preserve">具有其他级别</w:t>
            </w:r>
            <w:r>
              <w:rPr>
                <w:rFonts w:hint="eastAsia" w:ascii="宋体" w:hAnsi="宋体" w:eastAsia="宋体" w:cs="宋体"/>
                <w:szCs w:val="21"/>
                <w:highlight w:val="none"/>
              </w:rPr>
              <w:t xml:space="preserve">中式面点师且</w:t>
            </w:r>
            <w:r>
              <w:rPr>
                <w:rFonts w:hint="eastAsia" w:ascii="宋体" w:hAnsi="宋体" w:eastAsia="宋体" w:cs="宋体"/>
                <w:szCs w:val="21"/>
                <w:highlight w:val="none"/>
                <w:lang w:val="en-US" w:eastAsia="zh-CN"/>
              </w:rPr>
              <w:t xml:space="preserve">具备</w:t>
            </w:r>
            <w:r>
              <w:rPr>
                <w:rFonts w:hint="eastAsia" w:ascii="宋体" w:hAnsi="宋体" w:eastAsia="宋体" w:cs="宋体"/>
                <w:szCs w:val="21"/>
                <w:highlight w:val="none"/>
              </w:rPr>
              <w:t xml:space="preserve">有效期内的健康证，得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eastAsia="宋体" w:cs="宋体"/>
                <w:szCs w:val="21"/>
                <w:highlight w:val="none"/>
                <w:lang w:eastAsia="zh-CN"/>
              </w:rPr>
              <w:t xml:space="preserve">。</w:t>
            </w:r>
            <w:r>
              <w:rPr>
                <w:rFonts w:hint="eastAsia" w:ascii="宋体" w:hAnsi="宋体" w:eastAsia="宋体" w:cs="宋体"/>
                <w:sz w:val="21"/>
                <w:szCs w:val="21"/>
                <w:highlight w:val="none"/>
              </w:rPr>
            </w:r>
            <w:r/>
          </w:p>
          <w:p>
            <w:pPr>
              <w:pStyle w:val="942"/>
              <w:ind w:firstLine="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拟派本</w:t>
            </w:r>
            <w:r>
              <w:rPr>
                <w:rFonts w:hint="eastAsia" w:ascii="宋体" w:hAnsi="宋体" w:eastAsia="宋体" w:cs="宋体"/>
                <w:sz w:val="21"/>
                <w:szCs w:val="21"/>
                <w:highlight w:val="none"/>
              </w:rPr>
              <w:t xml:space="preserve">项目组服务人员中，具有食品安全员的，每有一个得2分， 最高4分。</w:t>
            </w:r>
            <w:r>
              <w:rPr>
                <w:rFonts w:hint="eastAsia" w:ascii="宋体" w:hAnsi="宋体" w:eastAsia="宋体" w:cs="宋体"/>
                <w:sz w:val="21"/>
                <w:szCs w:val="21"/>
                <w:highlight w:val="none"/>
              </w:rPr>
            </w:r>
            <w:r/>
          </w:p>
          <w:p>
            <w:pPr>
              <w:pStyle w:val="974"/>
              <w:ind w:firstLine="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以上2-3条，</w:t>
            </w:r>
            <w:r>
              <w:rPr>
                <w:rFonts w:hint="eastAsia" w:ascii="宋体" w:hAnsi="宋体" w:eastAsia="宋体" w:cs="宋体"/>
                <w:b/>
                <w:bCs/>
                <w:color w:val="000000"/>
                <w:sz w:val="21"/>
                <w:szCs w:val="21"/>
                <w:highlight w:val="none"/>
              </w:rPr>
              <w:t xml:space="preserve">需提供项目组服务人员相关证书</w:t>
            </w:r>
            <w:r>
              <w:rPr>
                <w:rFonts w:hint="eastAsia" w:ascii="宋体" w:hAnsi="宋体" w:eastAsia="宋体" w:cs="宋体"/>
                <w:b/>
                <w:bCs/>
                <w:color w:val="000000"/>
                <w:sz w:val="21"/>
                <w:szCs w:val="21"/>
                <w:highlight w:val="none"/>
                <w:lang w:val="en-US" w:eastAsia="zh-CN"/>
              </w:rPr>
              <w:t xml:space="preserve">及供应商为其缴纳的近三个月内任意一个月的社保证明材料扫描件加盖供应商电子公章，上传系统</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699"/>
        </w:trPr>
        <w:tc>
          <w:tcPr>
            <w:tcW w:w="1294" w:type="dxa"/>
            <w:vAlign w:val="center"/>
            <w:textDirection w:val="lrTb"/>
            <w:noWrap w:val="false"/>
          </w:tcPr>
          <w:p>
            <w:pPr>
              <w:pStyle w:val="942"/>
              <w:ind w:firstLine="0"/>
              <w:jc w:val="center"/>
              <w:keepLines w:val="0"/>
              <w:keepNext w:val="0"/>
              <w:pageBreakBefore w:val="0"/>
              <w:spacing w:line="360" w:lineRule="auto"/>
              <w:widowControl w:val="off"/>
              <w:rPr>
                <w:rFonts w:ascii="宋体" w:hAnsi="宋体"/>
                <w:highlight w:val="none"/>
              </w:rPr>
            </w:pPr>
            <w:r>
              <w:rPr>
                <w:rFonts w:hint="eastAsia" w:ascii="宋体" w:hAnsi="宋体"/>
                <w:highlight w:val="none"/>
              </w:rPr>
              <w:t xml:space="preserve">业绩</w:t>
            </w:r>
            <w:r>
              <w:rPr>
                <w:rFonts w:ascii="宋体" w:hAnsi="宋体"/>
                <w:highlight w:val="none"/>
              </w:rPr>
            </w:r>
            <w:r/>
          </w:p>
          <w:p>
            <w:pPr>
              <w:pStyle w:val="942"/>
              <w:ind w:firstLine="0"/>
              <w:jc w:val="center"/>
              <w:keepLines w:val="0"/>
              <w:keepNext w:val="0"/>
              <w:pageBreakBefore w:val="0"/>
              <w:spacing w:line="360" w:lineRule="auto"/>
              <w:widowControl w:val="off"/>
              <w:rPr>
                <w:rFonts w:hAnsi="宋体" w:cs="宋体"/>
                <w:color w:val="000000"/>
                <w:szCs w:val="21"/>
                <w:highlight w:val="none"/>
              </w:rPr>
            </w:pPr>
            <w:r>
              <w:rPr>
                <w:rFonts w:hint="eastAsia" w:ascii="宋体" w:hAnsi="宋体"/>
                <w:highlight w:val="none"/>
              </w:rPr>
              <w:t xml:space="preserve">（</w:t>
            </w:r>
            <w:r>
              <w:rPr>
                <w:rFonts w:hint="eastAsia"/>
                <w:highlight w:val="none"/>
              </w:rPr>
              <w:t xml:space="preserve">10</w:t>
            </w:r>
            <w:r>
              <w:rPr>
                <w:rFonts w:hint="eastAsia" w:ascii="宋体" w:hAnsi="宋体"/>
                <w:highlight w:val="none"/>
              </w:rPr>
              <w:t xml:space="preserve">分）</w:t>
            </w:r>
            <w:r>
              <w:rPr>
                <w:rFonts w:hAnsi="宋体" w:cs="宋体"/>
                <w:color w:val="000000"/>
                <w:szCs w:val="21"/>
                <w:highlight w:val="none"/>
              </w:rPr>
            </w:r>
            <w:r/>
          </w:p>
        </w:tc>
        <w:tc>
          <w:tcPr>
            <w:tcW w:w="7795" w:type="dxa"/>
            <w:vAlign w:val="center"/>
            <w:textDirection w:val="lrTb"/>
            <w:noWrap w:val="false"/>
          </w:tcPr>
          <w:p>
            <w:pPr>
              <w:pStyle w:val="942"/>
              <w:ind w:firstLine="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highlight w:val="none"/>
              </w:rPr>
              <w:t xml:space="preserve">20</w:t>
            </w:r>
            <w:r>
              <w:rPr>
                <w:rFonts w:hint="eastAsia" w:ascii="宋体" w:hAnsi="宋体" w:eastAsia="宋体" w:cs="宋体"/>
                <w:highlight w:val="none"/>
                <w:lang w:val="en-US" w:eastAsia="zh-CN"/>
              </w:rPr>
              <w:t xml:space="preserve">22</w:t>
            </w:r>
            <w:r>
              <w:rPr>
                <w:rFonts w:hint="eastAsia" w:ascii="宋体" w:hAnsi="宋体" w:eastAsia="宋体" w:cs="宋体"/>
                <w:highlight w:val="none"/>
              </w:rPr>
              <w:t xml:space="preserve">年1月1日以来承担过类似项目，每有一个得2分，最高得10分。</w:t>
            </w:r>
            <w:r>
              <w:rPr>
                <w:rFonts w:hint="eastAsia" w:ascii="宋体" w:hAnsi="宋体" w:eastAsia="宋体" w:cs="宋体"/>
                <w:b/>
                <w:bCs/>
                <w:highlight w:val="none"/>
              </w:rPr>
              <w:t xml:space="preserve">（以合同签订时间为准，</w:t>
            </w:r>
            <w:r>
              <w:rPr>
                <w:rFonts w:hint="eastAsia" w:ascii="宋体" w:hAnsi="宋体" w:eastAsia="宋体" w:cs="宋体"/>
                <w:b/>
                <w:bCs/>
                <w:color w:val="000000"/>
                <w:highlight w:val="none"/>
              </w:rPr>
              <w:t xml:space="preserve">提供合同</w:t>
            </w:r>
            <w:r>
              <w:rPr>
                <w:rFonts w:hint="eastAsia" w:ascii="宋体" w:hAnsi="宋体" w:eastAsia="宋体" w:cs="宋体"/>
                <w:b/>
                <w:bCs/>
                <w:color w:val="000000"/>
                <w:highlight w:val="none"/>
                <w:lang w:val="en-US" w:eastAsia="zh-CN"/>
              </w:rPr>
              <w:t xml:space="preserve">扫描件加盖供应商电子公章上传系统</w:t>
            </w:r>
            <w:r>
              <w:rPr>
                <w:rFonts w:hint="eastAsia" w:ascii="宋体" w:hAnsi="宋体" w:eastAsia="宋体" w:cs="宋体"/>
                <w:b/>
                <w:bCs/>
                <w:color w:val="000000"/>
                <w:highlight w:val="none"/>
              </w:rPr>
              <w:t xml:space="preserve">）</w:t>
            </w:r>
            <w:r>
              <w:rPr>
                <w:rFonts w:hint="eastAsia" w:ascii="宋体" w:hAnsi="宋体" w:eastAsia="宋体" w:cs="宋体"/>
                <w:color w:val="000000"/>
                <w:szCs w:val="21"/>
                <w:highlight w:val="none"/>
              </w:rPr>
            </w:r>
            <w:r/>
          </w:p>
        </w:tc>
      </w:tr>
      <w:tr>
        <w:trPr>
          <w:cantSplit/>
          <w:trHeight w:val="365"/>
        </w:trPr>
        <w:tc>
          <w:tcPr>
            <w:gridSpan w:val="2"/>
            <w:tcW w:w="9089" w:type="dxa"/>
            <w:vAlign w:val="center"/>
            <w:textDirection w:val="lrTb"/>
            <w:noWrap w:val="false"/>
          </w:tcPr>
          <w:p>
            <w:pPr>
              <w:pStyle w:val="942"/>
              <w:jc w:val="center"/>
              <w:spacing w:line="360" w:lineRule="exact"/>
              <w:rPr>
                <w:rFonts w:ascii="宋体" w:hAnsi="宋体" w:cs="仿宋"/>
                <w:color w:val="000000"/>
                <w:szCs w:val="21"/>
                <w:highlight w:val="none"/>
              </w:rPr>
            </w:pPr>
            <w:r>
              <w:rPr>
                <w:rFonts w:hint="eastAsia" w:ascii="宋体" w:hAnsi="宋体" w:cs="仿宋"/>
                <w:color w:val="000000"/>
                <w:szCs w:val="21"/>
                <w:highlight w:val="none"/>
              </w:rPr>
              <w:t xml:space="preserve">合    计：100分</w:t>
            </w:r>
            <w:r>
              <w:rPr>
                <w:rFonts w:ascii="宋体" w:hAnsi="宋体" w:cs="仿宋"/>
                <w:color w:val="000000"/>
                <w:szCs w:val="21"/>
                <w:highlight w:val="none"/>
              </w:rPr>
            </w:r>
            <w:r/>
          </w:p>
        </w:tc>
      </w:tr>
    </w:tbl>
    <w:p>
      <w:pPr>
        <w:pStyle w:val="942"/>
        <w:jc w:val="left"/>
        <w:spacing w:before="120" w:after="120" w:line="0" w:lineRule="atLeast"/>
        <w:rPr>
          <w:rFonts w:hint="eastAsia" w:ascii="宋体" w:hAnsi="宋体" w:cs="宋体"/>
          <w:b/>
          <w:szCs w:val="21"/>
          <w:highlight w:val="none"/>
        </w:rPr>
      </w:pPr>
      <w:r>
        <w:rPr>
          <w:rFonts w:hint="eastAsia" w:ascii="宋体" w:hAnsi="宋体" w:cs="宋体"/>
          <w:b/>
          <w:szCs w:val="21"/>
          <w:highlight w:val="none"/>
        </w:rPr>
      </w:r>
      <w:r/>
    </w:p>
    <w:p>
      <w:pPr>
        <w:pStyle w:val="942"/>
        <w:rPr>
          <w:rFonts w:hint="eastAsia" w:ascii="宋体" w:hAnsi="宋体" w:eastAsia="宋体" w:cs="宋体"/>
          <w:szCs w:val="21"/>
          <w:highlight w:val="none"/>
        </w:rPr>
      </w:pPr>
      <w:r>
        <w:rPr>
          <w:rFonts w:hint="eastAsia" w:ascii="宋体" w:hAnsi="宋体" w:eastAsia="宋体" w:cs="宋体"/>
          <w:szCs w:val="21"/>
          <w:highlight w:val="none"/>
        </w:rPr>
        <w:t xml:space="preserve">注：1、所有材料均须原件扫描上传。</w:t>
      </w:r>
      <w:r>
        <w:rPr>
          <w:rFonts w:hint="eastAsia" w:ascii="宋体" w:hAnsi="宋体" w:eastAsia="宋体" w:cs="宋体"/>
          <w:szCs w:val="21"/>
          <w:highlight w:val="none"/>
        </w:rPr>
      </w:r>
      <w:r/>
    </w:p>
    <w:p>
      <w:pPr>
        <w:pStyle w:val="942"/>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2、签订合同前，采购人有权对成交供应商提供材料的原件进行核查。</w:t>
      </w:r>
      <w:r>
        <w:rPr>
          <w:rFonts w:hint="eastAsia" w:ascii="宋体" w:hAnsi="宋体" w:eastAsia="宋体" w:cs="宋体"/>
          <w:szCs w:val="21"/>
          <w:highlight w:val="none"/>
        </w:rPr>
      </w:r>
      <w:r/>
    </w:p>
    <w:p>
      <w:pPr>
        <w:pStyle w:val="1012"/>
        <w:rPr>
          <w:rFonts w:hint="eastAsia" w:eastAsia="宋体" w:cs="宋体"/>
          <w:i/>
          <w:iCs/>
          <w:color w:val="000000"/>
          <w:sz w:val="21"/>
          <w:szCs w:val="21"/>
          <w:highlight w:val="none"/>
          <w:u w:val="single"/>
          <w:lang w:val="en-US" w:eastAsia="zh-CN"/>
        </w:rPr>
      </w:pPr>
      <w:r>
        <w:rPr>
          <w:rFonts w:hint="eastAsia" w:eastAsia="宋体" w:cs="宋体"/>
          <w:i/>
          <w:iCs/>
          <w:color w:val="000000"/>
          <w:sz w:val="21"/>
          <w:szCs w:val="21"/>
          <w:highlight w:val="none"/>
          <w:u w:val="single"/>
          <w:lang w:val="en-US" w:eastAsia="zh-CN"/>
        </w:rPr>
        <w:t xml:space="preserve">3、</w:t>
      </w:r>
      <w:r>
        <w:rPr>
          <w:rFonts w:hint="eastAsia" w:eastAsia="宋体" w:cs="宋体"/>
          <w:b/>
          <w:bCs/>
          <w:i/>
          <w:iCs/>
          <w:color w:val="000000"/>
          <w:sz w:val="21"/>
          <w:szCs w:val="21"/>
          <w:highlight w:val="none"/>
          <w:u w:val="single"/>
          <w:lang w:val="en-US" w:eastAsia="zh-CN"/>
        </w:rPr>
        <w:t xml:space="preserve">注：评标委员会根据《关于推动解决政府采购异常低价问题相关工作的通知》认为供应商的报价明显低于磋商文件预算价和限价，有可能影响服务质量或者不能诚信履约的，将启动异常低价投标（响应）审查，评审委员会应当要求相关供应商在合理的时间内，提供项目具体成本测算等与报价合理性相关的说明及相关证明材料原件扫描件加盖供应商电子公章上传，对投标（响应）价格作出解释；投标供应商不提供书面说明、证明材料原件扫描盖章上传，或者提供的书面说明、证明材料不能证明其报价合理性的，评审委员会应当将其作为无效响应处理。</w:t>
      </w:r>
      <w:r>
        <w:rPr>
          <w:rFonts w:hint="eastAsia" w:eastAsia="宋体" w:cs="宋体"/>
          <w:i/>
          <w:iCs/>
          <w:color w:val="000000"/>
          <w:sz w:val="21"/>
          <w:szCs w:val="21"/>
          <w:highlight w:val="none"/>
          <w:u w:val="single"/>
          <w:lang w:val="en-US" w:eastAsia="zh-CN"/>
        </w:rPr>
      </w:r>
      <w:r/>
    </w:p>
    <w:p>
      <w:pPr>
        <w:pStyle w:val="942"/>
        <w:ind w:left="0" w:firstLine="420"/>
        <w:keepLines w:val="0"/>
        <w:keepNext w:val="0"/>
        <w:pageBreakBefore w:val="0"/>
        <w:spacing w:line="420" w:lineRule="exact"/>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US" w:eastAsia="zh-CN"/>
        </w:rPr>
        <w:t xml:space="preserve">4、评审过程中出现下列情形之一的，评审委员会应当启动异常低价投标（响应）审查程序：</w:t>
      </w:r>
      <w:r>
        <w:rPr>
          <w:rFonts w:hint="eastAsia" w:ascii="宋体" w:hAnsi="宋体" w:eastAsia="宋体" w:cs="宋体"/>
          <w:i/>
          <w:iCs/>
          <w:color w:val="000000"/>
          <w:sz w:val="21"/>
          <w:szCs w:val="21"/>
          <w:highlight w:val="none"/>
          <w:u w:val="single"/>
          <w:lang w:val="en-US" w:eastAsia="zh-CN"/>
        </w:rPr>
      </w:r>
      <w:r/>
    </w:p>
    <w:p>
      <w:pPr>
        <w:pStyle w:val="942"/>
        <w:ind w:left="0" w:firstLine="420"/>
        <w:keepLines w:val="0"/>
        <w:keepNext w:val="0"/>
        <w:pageBreakBefore w:val="0"/>
        <w:spacing w:line="420" w:lineRule="exact"/>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US" w:eastAsia="zh-CN"/>
        </w:rPr>
        <w:t xml:space="preserve">（1）．投标（响应）报价低于采购项目预算 50% 的，即投标（响应）报价&lt;采购项目预算×50% ；</w:t>
      </w:r>
      <w:r>
        <w:rPr>
          <w:rFonts w:hint="eastAsia" w:ascii="宋体" w:hAnsi="宋体" w:eastAsia="宋体" w:cs="宋体"/>
          <w:i/>
          <w:iCs/>
          <w:color w:val="000000"/>
          <w:sz w:val="21"/>
          <w:szCs w:val="21"/>
          <w:highlight w:val="none"/>
          <w:u w:val="single"/>
          <w:lang w:val="en-US" w:eastAsia="zh-CN"/>
        </w:rPr>
      </w:r>
      <w:r/>
    </w:p>
    <w:p>
      <w:pPr>
        <w:pStyle w:val="942"/>
        <w:ind w:left="0" w:firstLine="420"/>
        <w:keepLines w:val="0"/>
        <w:keepNext w:val="0"/>
        <w:pageBreakBefore w:val="0"/>
        <w:spacing w:line="420" w:lineRule="exact"/>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US" w:eastAsia="zh-CN"/>
        </w:rPr>
        <w:t xml:space="preserve">（2）．投标（响应）报价低于采购项目最高限价 45% 的，即投标（响应）报价&lt;采购项目最高限价×45% ；</w:t>
      </w:r>
      <w:r>
        <w:rPr>
          <w:rFonts w:hint="eastAsia" w:ascii="宋体" w:hAnsi="宋体" w:eastAsia="宋体" w:cs="宋体"/>
          <w:i/>
          <w:iCs/>
          <w:color w:val="000000"/>
          <w:sz w:val="21"/>
          <w:szCs w:val="21"/>
          <w:highlight w:val="none"/>
          <w:u w:val="single"/>
          <w:lang w:val="en-US" w:eastAsia="zh-CN"/>
        </w:rPr>
      </w:r>
      <w:r/>
    </w:p>
    <w:p>
      <w:pPr>
        <w:pStyle w:val="942"/>
        <w:ind w:left="0" w:firstLine="420"/>
        <w:keepLines w:val="0"/>
        <w:keepNext w:val="0"/>
        <w:pageBreakBefore w:val="0"/>
        <w:spacing w:line="420" w:lineRule="exact"/>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lang w:val="en-US" w:eastAsia="zh-CN"/>
        </w:rPr>
        <w:t xml:space="preserve">（3）．评审委员会认定的供应商报价过低、有可能影响产品（服务）质量或者不能诚信履约的其他情形。</w:t>
      </w:r>
      <w:r>
        <w:rPr>
          <w:rFonts w:hint="eastAsia" w:ascii="宋体" w:hAnsi="宋体" w:eastAsia="宋体" w:cs="宋体"/>
          <w:i/>
          <w:iCs/>
          <w:color w:val="000000"/>
          <w:sz w:val="21"/>
          <w:szCs w:val="21"/>
          <w:highlight w:val="none"/>
          <w:u w:val="single"/>
          <w:lang w:val="en-US" w:eastAsia="zh-CN"/>
        </w:rPr>
      </w:r>
      <w:r/>
    </w:p>
    <w:p>
      <w:pPr>
        <w:pStyle w:val="942"/>
        <w:jc w:val="center"/>
        <w:keepNext/>
        <w:rPr>
          <w:rFonts w:hint="eastAsia" w:ascii="黑体" w:eastAsia="黑体"/>
          <w:bCs/>
          <w:sz w:val="44"/>
          <w:szCs w:val="28"/>
        </w:rPr>
        <w:outlineLvl w:val="0"/>
      </w:pPr>
      <w:r/>
      <w:bookmarkStart w:id="189" w:name="_Toc16121"/>
      <w:r>
        <w:rPr>
          <w:rFonts w:hint="eastAsia" w:ascii="黑体" w:eastAsia="黑体"/>
          <w:bCs/>
          <w:sz w:val="44"/>
          <w:szCs w:val="28"/>
        </w:rPr>
        <w:t xml:space="preserve">第六章  </w:t>
      </w:r>
      <w:bookmarkEnd w:id="183"/>
      <w:r/>
      <w:bookmarkEnd w:id="184"/>
      <w:r/>
      <w:bookmarkEnd w:id="186"/>
      <w:r>
        <w:rPr>
          <w:rFonts w:hint="eastAsia" w:ascii="黑体" w:eastAsia="黑体"/>
          <w:bCs/>
          <w:sz w:val="44"/>
          <w:szCs w:val="28"/>
        </w:rPr>
        <w:t xml:space="preserve">响应文件格式</w:t>
      </w:r>
      <w:bookmarkEnd w:id="189"/>
      <w:r>
        <w:rPr>
          <w:rFonts w:hint="eastAsia" w:ascii="黑体" w:eastAsia="黑体"/>
          <w:bCs/>
          <w:sz w:val="44"/>
          <w:szCs w:val="28"/>
        </w:rPr>
        <w:t xml:space="preserve"> </w:t>
      </w:r>
      <w:r>
        <w:rPr>
          <w:rFonts w:hint="eastAsia" w:ascii="黑体" w:eastAsia="黑体"/>
          <w:bCs/>
          <w:sz w:val="44"/>
          <w:szCs w:val="28"/>
        </w:rPr>
      </w:r>
      <w:r/>
    </w:p>
    <w:p>
      <w:pPr>
        <w:pStyle w:val="942"/>
        <w:jc w:val="center"/>
        <w:rPr>
          <w:rFonts w:hint="eastAsia" w:ascii="宋体" w:hAnsi="宋体"/>
          <w:b/>
          <w:sz w:val="72"/>
          <w:szCs w:val="21"/>
        </w:rPr>
      </w:pPr>
      <w:r/>
      <w:bookmarkStart w:id="190" w:name="_Toc49090576"/>
      <w:r/>
      <w:bookmarkStart w:id="191" w:name="_Toc26554094"/>
      <w:r/>
      <w:bookmarkStart w:id="192" w:name="_Toc120614282"/>
      <w:r/>
      <w:bookmarkStart w:id="193" w:name="_Hlt26955039"/>
      <w:r/>
      <w:bookmarkEnd w:id="193"/>
      <w:r/>
      <w:bookmarkStart w:id="194" w:name="_Hlt26671244"/>
      <w:r/>
      <w:bookmarkEnd w:id="194"/>
      <w:r>
        <w:rPr>
          <w:rFonts w:hint="eastAsia" w:ascii="宋体" w:hAnsi="宋体"/>
          <w:b/>
          <w:sz w:val="72"/>
          <w:szCs w:val="21"/>
        </w:rPr>
      </w:r>
      <w:r/>
    </w:p>
    <w:p>
      <w:pPr>
        <w:pStyle w:val="942"/>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942"/>
        <w:jc w:val="center"/>
        <w:rPr>
          <w:rFonts w:hint="eastAsia" w:ascii="宋体" w:hAnsi="宋体"/>
          <w:b/>
          <w:sz w:val="72"/>
          <w:szCs w:val="21"/>
        </w:rPr>
      </w:pPr>
      <w:r>
        <w:rPr>
          <w:rFonts w:hint="eastAsia" w:ascii="宋体" w:hAnsi="宋体"/>
          <w:b/>
          <w:sz w:val="72"/>
          <w:szCs w:val="21"/>
        </w:rPr>
      </w:r>
      <w:r/>
    </w:p>
    <w:p>
      <w:pPr>
        <w:pStyle w:val="942"/>
        <w:jc w:val="center"/>
        <w:rPr>
          <w:rFonts w:hint="eastAsia" w:ascii="宋体" w:hAnsi="宋体"/>
          <w:b/>
          <w:sz w:val="72"/>
          <w:szCs w:val="21"/>
        </w:rPr>
      </w:pPr>
      <w:r>
        <w:rPr>
          <w:rFonts w:hint="eastAsia" w:ascii="宋体" w:hAnsi="宋体"/>
          <w:b/>
          <w:sz w:val="72"/>
          <w:szCs w:val="21"/>
        </w:rPr>
      </w:r>
      <w:r/>
    </w:p>
    <w:p>
      <w:pPr>
        <w:pStyle w:val="942"/>
        <w:jc w:val="center"/>
        <w:rPr>
          <w:rFonts w:hint="eastAsia" w:ascii="宋体" w:hAnsi="宋体"/>
          <w:b/>
          <w:sz w:val="36"/>
          <w:szCs w:val="21"/>
        </w:rPr>
      </w:pPr>
      <w:r>
        <w:rPr>
          <w:rFonts w:hint="eastAsia" w:ascii="宋体" w:hAnsi="宋体"/>
          <w:b/>
          <w:sz w:val="36"/>
          <w:szCs w:val="21"/>
        </w:rPr>
      </w:r>
      <w:r/>
    </w:p>
    <w:p>
      <w:pPr>
        <w:pStyle w:val="942"/>
        <w:jc w:val="center"/>
        <w:rPr>
          <w:rFonts w:hint="eastAsia" w:ascii="宋体" w:hAnsi="宋体"/>
          <w:b/>
          <w:sz w:val="36"/>
          <w:szCs w:val="21"/>
        </w:rPr>
      </w:pPr>
      <w:r>
        <w:rPr>
          <w:rFonts w:hint="eastAsia" w:ascii="宋体" w:hAnsi="宋体"/>
          <w:b/>
          <w:sz w:val="36"/>
          <w:szCs w:val="21"/>
        </w:rPr>
      </w:r>
      <w:r/>
    </w:p>
    <w:p>
      <w:pPr>
        <w:pStyle w:val="942"/>
        <w:jc w:val="center"/>
        <w:rPr>
          <w:rFonts w:hint="eastAsia" w:ascii="宋体" w:hAnsi="宋体"/>
          <w:b/>
          <w:sz w:val="36"/>
          <w:szCs w:val="21"/>
        </w:rPr>
      </w:pPr>
      <w:r>
        <w:rPr>
          <w:rFonts w:hint="eastAsia" w:ascii="宋体" w:hAnsi="宋体"/>
          <w:b/>
          <w:sz w:val="36"/>
          <w:szCs w:val="21"/>
        </w:rPr>
      </w:r>
      <w:r/>
    </w:p>
    <w:p>
      <w:pPr>
        <w:pStyle w:val="942"/>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942"/>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942"/>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942"/>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942"/>
        <w:jc w:val="center"/>
        <w:spacing w:line="440" w:lineRule="exact"/>
        <w:rPr>
          <w:rFonts w:hint="eastAsia" w:ascii="宋体" w:hAnsi="宋体"/>
          <w:b/>
          <w:bCs/>
          <w:sz w:val="32"/>
          <w:szCs w:val="32"/>
        </w:rPr>
      </w:pPr>
      <w:r>
        <w:rPr>
          <w:rFonts w:hint="eastAsia" w:ascii="宋体" w:hAnsi="宋体"/>
          <w:b/>
          <w:bCs/>
          <w:sz w:val="32"/>
          <w:szCs w:val="32"/>
        </w:rPr>
      </w:r>
      <w:r/>
    </w:p>
    <w:p>
      <w:pPr>
        <w:pStyle w:val="942"/>
        <w:spacing w:line="440" w:lineRule="exact"/>
        <w:rPr>
          <w:rFonts w:ascii="宋体" w:hAnsi="宋体"/>
          <w:szCs w:val="21"/>
        </w:rPr>
      </w:pPr>
      <w:r>
        <w:rPr>
          <w:rFonts w:ascii="宋体" w:hAnsi="宋体"/>
          <w:szCs w:val="21"/>
        </w:rPr>
      </w:r>
      <w:r/>
    </w:p>
    <w:p>
      <w:pPr>
        <w:pStyle w:val="942"/>
        <w:ind w:firstLine="1084"/>
        <w:rPr>
          <w:rFonts w:hint="eastAsia" w:ascii="宋体" w:hAnsi="宋体" w:cs="宋体"/>
          <w:b/>
          <w:bCs/>
          <w:sz w:val="32"/>
          <w:szCs w:val="32"/>
        </w:rPr>
      </w:pPr>
      <w:r>
        <w:rPr>
          <w:rFonts w:ascii="宋体" w:hAnsi="宋体"/>
          <w:b/>
          <w:sz w:val="36"/>
          <w:szCs w:val="21"/>
          <w:u w:val="single"/>
        </w:rPr>
        <w:br w:type="page" w:clear="all"/>
      </w:r>
      <w:r>
        <w:rPr>
          <w:rFonts w:hint="eastAsia" w:ascii="宋体" w:hAnsi="宋体" w:cs="宋体"/>
          <w:b/>
          <w:bCs/>
          <w:sz w:val="32"/>
          <w:szCs w:val="32"/>
        </w:rPr>
      </w:r>
      <w:r/>
    </w:p>
    <w:p>
      <w:pPr>
        <w:pStyle w:val="942"/>
        <w:jc w:val="center"/>
        <w:spacing w:line="440" w:lineRule="exact"/>
        <w:rPr>
          <w:rFonts w:hint="eastAsia" w:ascii="宋体" w:hAnsi="宋体" w:cs="宋体"/>
          <w:b/>
          <w:bCs/>
          <w:sz w:val="32"/>
          <w:szCs w:val="32"/>
        </w:rPr>
      </w:pPr>
      <w:r>
        <w:rPr>
          <w:rFonts w:hint="eastAsia" w:ascii="宋体" w:hAnsi="宋体" w:cs="宋体"/>
          <w:b/>
          <w:bCs/>
          <w:sz w:val="32"/>
          <w:szCs w:val="32"/>
        </w:rPr>
        <w:t xml:space="preserve">响应文件目录</w:t>
      </w:r>
      <w:r>
        <w:rPr>
          <w:rFonts w:hint="eastAsia" w:ascii="宋体" w:hAnsi="宋体" w:cs="宋体"/>
          <w:b/>
          <w:bCs/>
          <w:sz w:val="32"/>
          <w:szCs w:val="32"/>
        </w:rPr>
      </w:r>
      <w:r/>
    </w:p>
    <w:p>
      <w:pPr>
        <w:pStyle w:val="942"/>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942"/>
        <w:ind w:left="480"/>
        <w:rPr>
          <w:rFonts w:hint="eastAsia" w:ascii="宋体" w:hAnsi="宋体" w:cs="宋体"/>
          <w:i/>
          <w:sz w:val="24"/>
          <w:szCs w:val="21"/>
          <w:u w:val="single"/>
        </w:rPr>
      </w:pPr>
      <w:r>
        <w:rPr>
          <w:rFonts w:hint="eastAsia" w:ascii="宋体" w:hAnsi="宋体" w:cs="宋体"/>
          <w:i/>
          <w:sz w:val="24"/>
          <w:szCs w:val="21"/>
          <w:u w:val="single"/>
        </w:rPr>
        <w:t xml:space="preserve">一、法人或者其他组织的营业执照等证明文件，自然人的身份证明</w:t>
      </w:r>
      <w:r>
        <w:rPr>
          <w:rFonts w:hint="eastAsia" w:ascii="宋体" w:hAnsi="宋体" w:cs="宋体"/>
          <w:i/>
          <w:sz w:val="24"/>
          <w:szCs w:val="21"/>
          <w:u w:val="single"/>
        </w:rPr>
      </w:r>
      <w:r/>
    </w:p>
    <w:p>
      <w:pPr>
        <w:pStyle w:val="942"/>
        <w:ind w:left="480"/>
        <w:rPr>
          <w:rFonts w:hint="eastAsia" w:ascii="宋体" w:hAnsi="宋体" w:cs="宋体"/>
          <w:i/>
          <w:sz w:val="24"/>
          <w:szCs w:val="21"/>
          <w:u w:val="single"/>
        </w:rPr>
      </w:pPr>
      <w:r>
        <w:rPr>
          <w:rFonts w:hint="eastAsia" w:ascii="宋体" w:hAnsi="宋体" w:cs="宋体"/>
          <w:i/>
          <w:sz w:val="24"/>
          <w:szCs w:val="21"/>
          <w:u w:val="single"/>
        </w:rPr>
        <w:t xml:space="preserve">二、上一年度的财务状况报告（磋商供应商成立不满一年无需提供）</w:t>
      </w:r>
      <w:r>
        <w:rPr>
          <w:rFonts w:hint="eastAsia" w:ascii="宋体" w:hAnsi="宋体" w:cs="宋体"/>
          <w:i/>
          <w:sz w:val="24"/>
          <w:szCs w:val="21"/>
          <w:u w:val="single"/>
        </w:rPr>
      </w:r>
      <w:r/>
    </w:p>
    <w:p>
      <w:pPr>
        <w:pStyle w:val="942"/>
        <w:ind w:left="480"/>
        <w:rPr>
          <w:rFonts w:hint="eastAsia" w:ascii="宋体" w:hAnsi="宋体" w:cs="宋体"/>
          <w:i/>
          <w:sz w:val="24"/>
          <w:szCs w:val="21"/>
          <w:u w:val="single"/>
        </w:rPr>
      </w:pPr>
      <w:r>
        <w:rPr>
          <w:rFonts w:hint="eastAsia" w:ascii="宋体" w:hAnsi="宋体" w:cs="宋体"/>
          <w:i/>
          <w:sz w:val="24"/>
          <w:szCs w:val="21"/>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宋体" w:hAnsi="宋体" w:cs="宋体"/>
          <w:i/>
          <w:sz w:val="24"/>
          <w:szCs w:val="21"/>
          <w:u w:val="single"/>
        </w:rPr>
      </w:r>
      <w:r/>
    </w:p>
    <w:p>
      <w:pPr>
        <w:pStyle w:val="942"/>
        <w:ind w:left="480"/>
        <w:rPr>
          <w:rFonts w:hint="eastAsia" w:ascii="宋体" w:hAnsi="宋体" w:cs="宋体"/>
          <w:i/>
          <w:sz w:val="24"/>
          <w:szCs w:val="21"/>
          <w:u w:val="single"/>
        </w:rPr>
      </w:pPr>
      <w:r>
        <w:rPr>
          <w:rFonts w:hint="eastAsia" w:ascii="宋体" w:hAnsi="宋体" w:cs="宋体"/>
          <w:i/>
          <w:sz w:val="24"/>
          <w:szCs w:val="21"/>
          <w:u w:val="single"/>
        </w:rPr>
        <w:t xml:space="preserve">四、具备履行合同所必需的设备和专业技术能力的书面声明</w:t>
      </w:r>
      <w:r>
        <w:rPr>
          <w:rFonts w:hint="eastAsia" w:ascii="宋体" w:hAnsi="宋体" w:cs="宋体"/>
          <w:i/>
          <w:sz w:val="24"/>
          <w:szCs w:val="21"/>
          <w:u w:val="single"/>
        </w:rPr>
      </w:r>
      <w:r/>
    </w:p>
    <w:p>
      <w:pPr>
        <w:pStyle w:val="942"/>
        <w:ind w:firstLine="480"/>
        <w:spacing w:line="440" w:lineRule="exact"/>
        <w:rPr>
          <w:rFonts w:hint="eastAsia" w:ascii="宋体" w:hAnsi="宋体" w:cs="宋体"/>
          <w:i/>
          <w:sz w:val="24"/>
          <w:szCs w:val="21"/>
          <w:u w:val="single"/>
        </w:rPr>
      </w:pPr>
      <w:r>
        <w:rPr>
          <w:rFonts w:hint="eastAsia" w:ascii="宋体" w:hAnsi="宋体" w:cs="宋体"/>
          <w:i/>
          <w:sz w:val="24"/>
          <w:szCs w:val="21"/>
          <w:u w:val="single"/>
        </w:rPr>
        <w:t xml:space="preserve">五、参加政府采购活动前 3 年内在经营活动中没有重大违法记录的书面声明</w:t>
      </w:r>
      <w:r>
        <w:rPr>
          <w:rFonts w:hint="eastAsia" w:ascii="宋体" w:hAnsi="宋体" w:cs="宋体"/>
          <w:i/>
          <w:sz w:val="24"/>
          <w:szCs w:val="21"/>
          <w:u w:val="single"/>
        </w:rPr>
      </w:r>
      <w:r/>
    </w:p>
    <w:p>
      <w:pPr>
        <w:pStyle w:val="942"/>
        <w:ind w:firstLine="480"/>
        <w:spacing w:line="440" w:lineRule="exact"/>
        <w:rPr>
          <w:rFonts w:hint="eastAsia" w:ascii="宋体" w:hAnsi="宋体" w:cs="宋体"/>
          <w:i/>
          <w:iCs/>
          <w:sz w:val="24"/>
          <w:szCs w:val="24"/>
          <w:u w:val="single"/>
        </w:rPr>
      </w:pPr>
      <w:r>
        <w:rPr>
          <w:rFonts w:hint="eastAsia" w:ascii="宋体" w:hAnsi="宋体" w:cs="宋体"/>
          <w:i/>
          <w:iCs/>
          <w:sz w:val="24"/>
          <w:szCs w:val="24"/>
          <w:u w:val="single"/>
        </w:rPr>
        <w:t xml:space="preserve">六、供应商信用承诺函</w:t>
      </w:r>
      <w:r>
        <w:rPr>
          <w:rFonts w:hint="eastAsia" w:ascii="宋体" w:hAnsi="宋体" w:cs="宋体"/>
          <w:i/>
          <w:iCs/>
          <w:sz w:val="24"/>
          <w:szCs w:val="24"/>
          <w:u w:val="single"/>
        </w:rPr>
      </w:r>
      <w:r/>
    </w:p>
    <w:p>
      <w:pPr>
        <w:pStyle w:val="942"/>
        <w:ind w:firstLine="480"/>
        <w:spacing w:line="440" w:lineRule="exact"/>
        <w:rPr>
          <w:rFonts w:hint="eastAsia" w:ascii="宋体" w:hAnsi="宋体" w:cs="宋体"/>
          <w:i/>
          <w:sz w:val="24"/>
          <w:szCs w:val="21"/>
          <w:u w:val="single"/>
        </w:rPr>
      </w:pPr>
      <w:r>
        <w:rPr>
          <w:rFonts w:hint="eastAsia" w:ascii="宋体" w:hAnsi="宋体" w:cs="宋体"/>
          <w:i/>
          <w:sz w:val="24"/>
          <w:szCs w:val="21"/>
          <w:u w:val="single"/>
        </w:rPr>
        <w:t xml:space="preserve">七、特定资格要求的证明文件（如果本项目设置特定资格要求，则需要提供）</w:t>
      </w:r>
      <w:r>
        <w:rPr>
          <w:rFonts w:hint="eastAsia" w:ascii="宋体" w:hAnsi="宋体" w:cs="宋体"/>
          <w:i/>
          <w:sz w:val="24"/>
          <w:szCs w:val="21"/>
          <w:u w:val="single"/>
        </w:rPr>
      </w:r>
      <w:r/>
    </w:p>
    <w:p>
      <w:pPr>
        <w:pStyle w:val="942"/>
        <w:ind w:firstLine="480"/>
        <w:spacing w:line="440" w:lineRule="exact"/>
        <w:rPr>
          <w:rFonts w:hint="eastAsia" w:ascii="宋体" w:hAnsi="宋体" w:cs="宋体"/>
          <w:i/>
          <w:sz w:val="24"/>
          <w:szCs w:val="21"/>
          <w:u w:val="single"/>
        </w:rPr>
      </w:pPr>
      <w:r>
        <w:rPr>
          <w:rFonts w:hint="eastAsia" w:ascii="宋体" w:hAnsi="宋体" w:cs="宋体"/>
          <w:i/>
          <w:sz w:val="24"/>
          <w:szCs w:val="21"/>
          <w:u w:val="single"/>
        </w:rPr>
        <w:t xml:space="preserve">八、法人授权书</w:t>
      </w:r>
      <w:r>
        <w:rPr>
          <w:rFonts w:hint="eastAsia" w:ascii="宋体" w:hAnsi="宋体" w:cs="宋体"/>
          <w:i/>
          <w:sz w:val="24"/>
          <w:szCs w:val="21"/>
          <w:u w:val="single"/>
        </w:rPr>
      </w:r>
      <w:r/>
    </w:p>
    <w:p>
      <w:pPr>
        <w:pStyle w:val="942"/>
        <w:ind w:firstLine="480"/>
        <w:spacing w:line="440" w:lineRule="exact"/>
        <w:rPr>
          <w:rFonts w:hint="eastAsia" w:ascii="宋体" w:hAnsi="宋体" w:cs="宋体"/>
          <w:i/>
          <w:sz w:val="24"/>
          <w:szCs w:val="21"/>
          <w:u w:val="single"/>
        </w:rPr>
      </w:pPr>
      <w:r>
        <w:rPr>
          <w:rFonts w:hint="eastAsia" w:ascii="宋体" w:hAnsi="宋体" w:cs="宋体"/>
          <w:i/>
          <w:sz w:val="24"/>
          <w:szCs w:val="21"/>
          <w:u w:val="single"/>
        </w:rPr>
        <w:t xml:space="preserve">九、磋商响应函</w:t>
      </w:r>
      <w:r>
        <w:rPr>
          <w:rFonts w:hint="eastAsia" w:ascii="宋体" w:hAnsi="宋体" w:cs="宋体"/>
          <w:i/>
          <w:sz w:val="24"/>
          <w:szCs w:val="21"/>
          <w:u w:val="single"/>
        </w:rPr>
      </w:r>
      <w:r/>
    </w:p>
    <w:p>
      <w:pPr>
        <w:pStyle w:val="942"/>
        <w:ind w:firstLine="480"/>
        <w:spacing w:line="440" w:lineRule="exact"/>
        <w:rPr>
          <w:rFonts w:hint="eastAsia" w:ascii="宋体" w:hAnsi="宋体" w:cs="宋体"/>
          <w:sz w:val="24"/>
          <w:szCs w:val="24"/>
        </w:rPr>
      </w:pPr>
      <w:r>
        <w:rPr>
          <w:rFonts w:hint="eastAsia" w:ascii="宋体" w:hAnsi="宋体" w:cs="宋体"/>
          <w:sz w:val="24"/>
          <w:szCs w:val="21"/>
        </w:rPr>
        <w:t xml:space="preserve">十、</w:t>
      </w:r>
      <w:r>
        <w:rPr>
          <w:rFonts w:hint="eastAsia" w:ascii="宋体" w:hAnsi="宋体" w:cs="宋体"/>
          <w:sz w:val="24"/>
          <w:szCs w:val="24"/>
        </w:rPr>
        <w:t xml:space="preserve">企业报价折扣证明（</w:t>
      </w:r>
      <w:r>
        <w:rPr>
          <w:rFonts w:hint="eastAsia" w:ascii="宋体" w:hAnsi="宋体" w:cs="宋体"/>
          <w:i/>
          <w:iCs/>
          <w:sz w:val="24"/>
          <w:szCs w:val="24"/>
          <w:u w:val="single"/>
        </w:rPr>
        <w:t xml:space="preserve">中小企业声明函</w:t>
      </w:r>
      <w:r>
        <w:rPr>
          <w:rFonts w:hint="eastAsia" w:ascii="宋体" w:hAnsi="宋体" w:cs="宋体"/>
          <w:sz w:val="24"/>
          <w:szCs w:val="24"/>
        </w:rPr>
        <w:t xml:space="preserve">、残疾人福利性单位声明函）</w:t>
      </w:r>
      <w:r>
        <w:rPr>
          <w:rFonts w:hint="eastAsia" w:ascii="宋体" w:hAnsi="宋体" w:cs="宋体"/>
          <w:sz w:val="24"/>
          <w:szCs w:val="24"/>
        </w:rPr>
      </w:r>
      <w:r/>
    </w:p>
    <w:p>
      <w:pPr>
        <w:pStyle w:val="942"/>
        <w:ind w:firstLine="480"/>
        <w:spacing w:line="440" w:lineRule="exact"/>
        <w:rPr>
          <w:rFonts w:hint="eastAsia" w:ascii="宋体" w:hAnsi="宋体" w:cs="宋体"/>
          <w:sz w:val="24"/>
          <w:szCs w:val="21"/>
        </w:rPr>
      </w:pPr>
      <w:r>
        <w:rPr>
          <w:rFonts w:hint="eastAsia" w:ascii="宋体" w:hAnsi="宋体" w:cs="宋体"/>
          <w:sz w:val="24"/>
          <w:szCs w:val="21"/>
        </w:rPr>
        <w:t xml:space="preserve">十一、分项报价表</w:t>
      </w:r>
      <w:r>
        <w:rPr>
          <w:rFonts w:hint="eastAsia" w:ascii="宋体" w:hAnsi="宋体" w:cs="宋体"/>
          <w:sz w:val="24"/>
          <w:szCs w:val="21"/>
        </w:rPr>
      </w:r>
      <w:r/>
    </w:p>
    <w:p>
      <w:pPr>
        <w:pStyle w:val="942"/>
        <w:ind w:firstLine="480"/>
        <w:spacing w:line="440" w:lineRule="exact"/>
        <w:rPr>
          <w:rFonts w:hint="eastAsia" w:ascii="宋体" w:hAnsi="宋体" w:cs="宋体"/>
          <w:sz w:val="24"/>
          <w:szCs w:val="21"/>
        </w:rPr>
      </w:pPr>
      <w:r>
        <w:rPr>
          <w:rFonts w:hint="eastAsia" w:ascii="宋体" w:hAnsi="宋体" w:cs="宋体"/>
          <w:sz w:val="24"/>
          <w:szCs w:val="21"/>
        </w:rPr>
        <w:t xml:space="preserve">十二、技术要求响应及偏离表</w:t>
      </w:r>
      <w:r>
        <w:rPr>
          <w:rFonts w:hint="eastAsia" w:ascii="宋体" w:hAnsi="宋体" w:cs="宋体"/>
          <w:sz w:val="24"/>
          <w:szCs w:val="21"/>
        </w:rPr>
      </w:r>
      <w:r/>
    </w:p>
    <w:p>
      <w:pPr>
        <w:pStyle w:val="942"/>
        <w:ind w:firstLine="480"/>
        <w:spacing w:line="440" w:lineRule="exact"/>
        <w:rPr>
          <w:rFonts w:ascii="宋体" w:hAnsi="宋体" w:cs="宋体"/>
          <w:sz w:val="24"/>
          <w:szCs w:val="21"/>
        </w:rPr>
      </w:pPr>
      <w:r>
        <w:rPr>
          <w:rFonts w:hint="eastAsia" w:ascii="宋体" w:hAnsi="宋体" w:cs="宋体"/>
          <w:sz w:val="24"/>
          <w:szCs w:val="21"/>
        </w:rPr>
        <w:t xml:space="preserve">十三、商务要求响应及偏离表</w:t>
      </w:r>
      <w:r>
        <w:rPr>
          <w:rFonts w:ascii="宋体" w:hAnsi="宋体" w:cs="宋体"/>
          <w:sz w:val="24"/>
          <w:szCs w:val="21"/>
        </w:rPr>
      </w:r>
      <w:r/>
    </w:p>
    <w:p>
      <w:pPr>
        <w:pStyle w:val="942"/>
        <w:ind w:firstLine="480"/>
        <w:spacing w:line="440" w:lineRule="exact"/>
        <w:rPr>
          <w:rFonts w:hint="eastAsia" w:ascii="宋体" w:hAnsi="宋体" w:cs="宋体"/>
          <w:sz w:val="24"/>
          <w:szCs w:val="21"/>
        </w:rPr>
      </w:pPr>
      <w:r>
        <w:rPr>
          <w:rFonts w:hint="eastAsia" w:ascii="宋体" w:hAnsi="宋体" w:cs="宋体"/>
          <w:sz w:val="24"/>
          <w:szCs w:val="21"/>
        </w:rPr>
        <w:t xml:space="preserve">十四、主要标的信息</w:t>
      </w:r>
      <w:r>
        <w:rPr>
          <w:rFonts w:hint="eastAsia" w:ascii="宋体" w:hAnsi="宋体" w:cs="宋体"/>
          <w:sz w:val="24"/>
          <w:szCs w:val="21"/>
        </w:rPr>
      </w:r>
      <w:r/>
    </w:p>
    <w:p>
      <w:pPr>
        <w:pStyle w:val="942"/>
        <w:ind w:firstLine="480"/>
        <w:spacing w:line="440" w:lineRule="exact"/>
        <w:rPr>
          <w:rFonts w:hint="eastAsia" w:ascii="宋体" w:hAnsi="宋体" w:cs="宋体"/>
          <w:i/>
          <w:sz w:val="24"/>
          <w:szCs w:val="21"/>
          <w:u w:val="single"/>
        </w:rPr>
      </w:pPr>
      <w:r>
        <w:rPr>
          <w:rFonts w:hint="eastAsia" w:ascii="宋体" w:hAnsi="宋体" w:cs="宋体"/>
          <w:i/>
          <w:sz w:val="24"/>
          <w:szCs w:val="21"/>
          <w:u w:val="single"/>
        </w:rPr>
      </w:r>
      <w:r/>
    </w:p>
    <w:p>
      <w:pPr>
        <w:pStyle w:val="942"/>
        <w:ind w:firstLine="480"/>
        <w:spacing w:line="440" w:lineRule="exact"/>
        <w:rPr>
          <w:rFonts w:hint="eastAsia" w:ascii="宋体" w:hAnsi="宋体" w:cs="宋体"/>
          <w:sz w:val="24"/>
          <w:szCs w:val="21"/>
        </w:rPr>
      </w:pPr>
      <w:r>
        <w:rPr>
          <w:rFonts w:hint="eastAsia" w:ascii="宋体" w:hAnsi="宋体" w:cs="宋体"/>
          <w:sz w:val="24"/>
          <w:szCs w:val="21"/>
        </w:rPr>
      </w:r>
      <w:r/>
    </w:p>
    <w:p>
      <w:pPr>
        <w:pStyle w:val="942"/>
        <w:ind w:firstLine="480"/>
        <w:spacing w:line="440" w:lineRule="exact"/>
        <w:rPr>
          <w:rFonts w:hint="eastAsia" w:ascii="宋体" w:hAnsi="宋体" w:cs="宋体"/>
          <w:sz w:val="24"/>
          <w:szCs w:val="21"/>
        </w:rPr>
      </w:pPr>
      <w:r>
        <w:rPr>
          <w:rFonts w:hint="eastAsia" w:ascii="宋体" w:hAnsi="宋体" w:cs="宋体"/>
          <w:sz w:val="24"/>
          <w:szCs w:val="21"/>
        </w:rPr>
      </w:r>
      <w:r/>
    </w:p>
    <w:p>
      <w:pPr>
        <w:pStyle w:val="942"/>
        <w:ind w:firstLine="480"/>
        <w:spacing w:line="440" w:lineRule="exact"/>
        <w:rPr>
          <w:rFonts w:hint="eastAsia" w:ascii="宋体" w:hAnsi="宋体" w:cs="宋体"/>
          <w:sz w:val="24"/>
          <w:szCs w:val="21"/>
        </w:rPr>
      </w:pPr>
      <w:r>
        <w:rPr>
          <w:rFonts w:hint="eastAsia" w:ascii="宋体" w:hAnsi="宋体" w:cs="宋体"/>
          <w:sz w:val="24"/>
          <w:szCs w:val="21"/>
        </w:rPr>
      </w:r>
      <w:r/>
    </w:p>
    <w:p>
      <w:pPr>
        <w:ind w:firstLine="480"/>
        <w:spacing w:line="440" w:lineRule="exact"/>
        <w:rPr>
          <w:rFonts w:hint="eastAsia" w:ascii="宋体" w:hAnsi="宋体" w:cs="宋体"/>
          <w:sz w:val="24"/>
          <w:szCs w:val="24"/>
        </w:rPr>
      </w:pPr>
      <w:r>
        <w:rPr>
          <w:rFonts w:hint="eastAsia" w:ascii="宋体" w:hAnsi="宋体" w:cs="宋体"/>
          <w:sz w:val="24"/>
          <w:szCs w:val="21"/>
        </w:rPr>
      </w:r>
      <w:r>
        <w:rPr>
          <w:rFonts w:hint="eastAsia" w:ascii="宋体" w:hAnsi="宋体" w:cs="宋体"/>
          <w:sz w:val="24"/>
          <w:szCs w:val="21"/>
        </w:rPr>
      </w:r>
      <w:r/>
    </w:p>
    <w:p>
      <w:pPr>
        <w:ind w:firstLine="480"/>
        <w:spacing w:line="440" w:lineRule="exact"/>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ind w:firstLine="480"/>
        <w:spacing w:line="440" w:lineRule="exact"/>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ind w:firstLine="480"/>
        <w:spacing w:line="440" w:lineRule="exact"/>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pStyle w:val="942"/>
        <w:ind w:firstLine="480"/>
        <w:spacing w:line="440" w:lineRule="exact"/>
        <w:rPr>
          <w:rFonts w:hint="eastAsia" w:ascii="宋体" w:hAnsi="宋体" w:cs="宋体"/>
          <w:sz w:val="24"/>
          <w:szCs w:val="24"/>
        </w:rPr>
      </w:pPr>
      <w:r>
        <w:rPr>
          <w:rFonts w:hint="eastAsia" w:ascii="宋体" w:hAnsi="宋体" w:cs="宋体"/>
          <w:sz w:val="24"/>
          <w:szCs w:val="21"/>
        </w:rPr>
      </w:r>
      <w:r/>
    </w:p>
    <w:p>
      <w:pPr>
        <w:pStyle w:val="942"/>
        <w:ind w:firstLine="480"/>
        <w:spacing w:line="440" w:lineRule="exact"/>
        <w:rPr>
          <w:rFonts w:hint="eastAsia" w:ascii="宋体" w:hAnsi="宋体" w:cs="宋体"/>
          <w:sz w:val="24"/>
          <w:szCs w:val="21"/>
        </w:rPr>
      </w:pPr>
      <w:r>
        <w:rPr>
          <w:rFonts w:hint="eastAsia" w:ascii="宋体" w:hAnsi="宋体" w:cs="宋体"/>
          <w:sz w:val="24"/>
          <w:szCs w:val="21"/>
        </w:rPr>
      </w:r>
      <w:r/>
    </w:p>
    <w:p>
      <w:pPr>
        <w:ind w:firstLine="480"/>
        <w:spacing w:line="440" w:lineRule="exact"/>
        <w:rPr>
          <w:rFonts w:hint="eastAsia" w:ascii="宋体" w:hAnsi="宋体" w:cs="宋体"/>
          <w:sz w:val="24"/>
          <w:szCs w:val="24"/>
        </w:rPr>
      </w:pPr>
      <w:r>
        <w:rPr>
          <w:rFonts w:hint="eastAsia" w:ascii="宋体" w:hAnsi="宋体" w:cs="宋体"/>
          <w:sz w:val="24"/>
          <w:szCs w:val="21"/>
        </w:rPr>
      </w:r>
      <w:r>
        <w:rPr>
          <w:rFonts w:hint="eastAsia" w:ascii="宋体" w:hAnsi="宋体" w:cs="宋体"/>
          <w:sz w:val="24"/>
          <w:szCs w:val="21"/>
        </w:rPr>
      </w:r>
    </w:p>
    <w:p>
      <w:pPr>
        <w:pStyle w:val="942"/>
        <w:ind w:firstLine="480"/>
        <w:spacing w:line="440" w:lineRule="exact"/>
        <w:rPr>
          <w:rFonts w:hint="eastAsia" w:ascii="宋体" w:hAnsi="宋体" w:cs="宋体"/>
          <w:sz w:val="24"/>
          <w:szCs w:val="24"/>
        </w:rPr>
      </w:pPr>
      <w:r>
        <w:rPr>
          <w:rFonts w:hint="eastAsia" w:ascii="宋体" w:hAnsi="宋体" w:cs="宋体"/>
          <w:sz w:val="24"/>
          <w:szCs w:val="21"/>
        </w:rPr>
      </w:r>
      <w:r/>
    </w:p>
    <w:p>
      <w:pPr>
        <w:pStyle w:val="942"/>
        <w:ind w:firstLine="480"/>
        <w:spacing w:line="440" w:lineRule="exact"/>
        <w:rPr>
          <w:rFonts w:hint="eastAsia" w:ascii="宋体" w:hAnsi="宋体" w:cs="宋体"/>
          <w:sz w:val="24"/>
          <w:szCs w:val="21"/>
        </w:rPr>
      </w:pPr>
      <w:r>
        <w:rPr>
          <w:rFonts w:hint="eastAsia" w:ascii="宋体" w:hAnsi="宋体" w:cs="宋体"/>
          <w:sz w:val="24"/>
          <w:szCs w:val="21"/>
        </w:rPr>
      </w:r>
      <w:r/>
    </w:p>
    <w:p>
      <w:pPr>
        <w:pStyle w:val="942"/>
        <w:ind w:firstLine="480"/>
        <w:spacing w:line="440" w:lineRule="exact"/>
        <w:rPr>
          <w:rFonts w:hint="eastAsia" w:ascii="宋体" w:hAnsi="宋体" w:cs="宋体"/>
          <w:sz w:val="24"/>
          <w:szCs w:val="21"/>
        </w:rPr>
      </w:pPr>
      <w:r>
        <w:rPr>
          <w:rFonts w:hint="eastAsia" w:ascii="宋体" w:hAnsi="宋体" w:cs="宋体"/>
          <w:sz w:val="24"/>
          <w:szCs w:val="21"/>
        </w:rPr>
      </w:r>
      <w:r/>
    </w:p>
    <w:p>
      <w:pPr>
        <w:pStyle w:val="942"/>
        <w:ind w:firstLine="480"/>
        <w:spacing w:line="440" w:lineRule="exact"/>
        <w:rPr>
          <w:rFonts w:hint="eastAsia" w:ascii="宋体" w:hAnsi="宋体" w:cs="宋体"/>
          <w:sz w:val="24"/>
          <w:szCs w:val="21"/>
        </w:rPr>
      </w:pPr>
      <w:r>
        <w:rPr>
          <w:rFonts w:hint="eastAsia" w:ascii="宋体" w:hAnsi="宋体" w:cs="宋体"/>
          <w:sz w:val="24"/>
          <w:szCs w:val="21"/>
        </w:rPr>
      </w:r>
      <w:r/>
    </w:p>
    <w:p>
      <w:pPr>
        <w:pStyle w:val="942"/>
        <w:rPr>
          <w:rFonts w:hint="eastAsia" w:ascii="宋体" w:hAnsi="宋体" w:cs="宋体"/>
          <w:i/>
          <w:sz w:val="32"/>
          <w:szCs w:val="32"/>
          <w:u w:val="single"/>
        </w:rPr>
      </w:pPr>
      <w:r>
        <w:rPr>
          <w:rFonts w:hint="eastAsia" w:ascii="宋体" w:hAnsi="宋体" w:cs="宋体"/>
          <w:i/>
          <w:sz w:val="32"/>
          <w:szCs w:val="32"/>
          <w:u w:val="single"/>
        </w:rPr>
        <w:t xml:space="preserve">一、法人或者其他组织的营业执照等证明文件，自然人的身份证明</w:t>
      </w:r>
      <w:r>
        <w:rPr>
          <w:rFonts w:hint="eastAsia" w:ascii="宋体" w:hAnsi="宋体" w:cs="宋体"/>
          <w:i/>
          <w:sz w:val="32"/>
          <w:szCs w:val="32"/>
          <w:u w:val="single"/>
        </w:rPr>
      </w:r>
      <w:r/>
    </w:p>
    <w:p>
      <w:pPr>
        <w:pStyle w:val="942"/>
        <w:ind w:firstLine="480"/>
        <w:spacing w:line="440" w:lineRule="exact"/>
        <w:rPr>
          <w:rFonts w:hint="eastAsia" w:ascii="宋体" w:hAnsi="宋体" w:cs="宋体"/>
          <w:sz w:val="24"/>
          <w:szCs w:val="21"/>
        </w:rPr>
      </w:pPr>
      <w:r>
        <w:rPr>
          <w:rFonts w:hint="eastAsia" w:ascii="宋体" w:hAnsi="宋体" w:cs="宋体"/>
          <w:sz w:val="24"/>
          <w:szCs w:val="21"/>
        </w:rPr>
      </w:r>
      <w:r/>
    </w:p>
    <w:p>
      <w:pPr>
        <w:pStyle w:val="942"/>
        <w:rPr>
          <w:rFonts w:hint="eastAsia" w:ascii="宋体" w:hAnsi="宋体" w:cs="宋体"/>
          <w:i/>
          <w:sz w:val="32"/>
          <w:szCs w:val="32"/>
          <w:u w:val="single"/>
        </w:rPr>
      </w:pPr>
      <w:r>
        <w:rPr>
          <w:rFonts w:hint="eastAsia" w:ascii="宋体" w:hAnsi="宋体" w:cs="宋体"/>
          <w:i/>
          <w:sz w:val="32"/>
          <w:szCs w:val="32"/>
          <w:u w:val="single"/>
        </w:rPr>
        <w:t xml:space="preserve">二、上一年度的财务状况报告</w:t>
      </w:r>
      <w:r>
        <w:rPr>
          <w:rFonts w:hint="eastAsia" w:ascii="宋体" w:hAnsi="宋体" w:cs="宋体"/>
          <w:i/>
          <w:sz w:val="32"/>
          <w:szCs w:val="32"/>
          <w:u w:val="single"/>
        </w:rPr>
      </w:r>
      <w:r/>
    </w:p>
    <w:p>
      <w:pPr>
        <w:pStyle w:val="942"/>
        <w:ind w:firstLine="480"/>
        <w:spacing w:line="440" w:lineRule="exact"/>
        <w:rPr>
          <w:rFonts w:hint="eastAsia" w:ascii="宋体" w:hAnsi="宋体" w:cs="宋体"/>
          <w:bCs/>
          <w:sz w:val="24"/>
          <w:szCs w:val="21"/>
        </w:rPr>
      </w:pPr>
      <w:r>
        <w:rPr>
          <w:rFonts w:hint="eastAsia" w:ascii="宋体" w:hAnsi="宋体" w:cs="宋体"/>
          <w:bCs/>
          <w:sz w:val="24"/>
          <w:szCs w:val="21"/>
        </w:rPr>
        <w:t xml:space="preserve">供应商成立不满一年无需提供</w:t>
      </w:r>
      <w:r>
        <w:rPr>
          <w:rFonts w:hint="eastAsia" w:ascii="宋体" w:hAnsi="宋体" w:cs="宋体"/>
          <w:bCs/>
          <w:sz w:val="24"/>
          <w:szCs w:val="21"/>
        </w:rPr>
      </w:r>
      <w:r/>
    </w:p>
    <w:p>
      <w:pPr>
        <w:pStyle w:val="942"/>
        <w:rPr>
          <w:rFonts w:hint="eastAsia" w:ascii="宋体" w:hAnsi="宋体" w:cs="宋体"/>
          <w:i/>
          <w:sz w:val="32"/>
          <w:szCs w:val="32"/>
          <w:u w:val="single"/>
        </w:rPr>
      </w:pPr>
      <w:r>
        <w:rPr>
          <w:rFonts w:hint="eastAsia" w:ascii="宋体" w:hAnsi="宋体" w:cs="宋体"/>
          <w:i/>
          <w:sz w:val="32"/>
          <w:szCs w:val="32"/>
          <w:u w:val="single"/>
        </w:rPr>
      </w:r>
      <w:r/>
    </w:p>
    <w:p>
      <w:pPr>
        <w:pStyle w:val="942"/>
        <w:rPr>
          <w:rFonts w:hint="eastAsia" w:ascii="宋体" w:hAnsi="宋体" w:cs="宋体"/>
          <w:i/>
          <w:sz w:val="32"/>
          <w:szCs w:val="32"/>
          <w:u w:val="single"/>
        </w:rPr>
      </w:pPr>
      <w:r>
        <w:rPr>
          <w:rFonts w:hint="eastAsia" w:ascii="宋体" w:hAnsi="宋体" w:cs="宋体"/>
          <w:i/>
          <w:sz w:val="32"/>
          <w:szCs w:val="32"/>
          <w:u w:val="single"/>
        </w:rPr>
        <w:t xml:space="preserve">三、依法缴纳税收和社会保障资金的相关材料</w:t>
      </w:r>
      <w:r>
        <w:rPr>
          <w:rFonts w:hint="eastAsia" w:ascii="宋体" w:hAnsi="宋体" w:cs="宋体"/>
          <w:i/>
          <w:sz w:val="32"/>
          <w:szCs w:val="32"/>
          <w:u w:val="single"/>
        </w:rPr>
      </w:r>
      <w:r/>
    </w:p>
    <w:p>
      <w:pPr>
        <w:pStyle w:val="942"/>
        <w:ind w:firstLine="480"/>
        <w:rPr>
          <w:rFonts w:hint="eastAsia" w:ascii="宋体" w:hAnsi="宋体" w:cs="宋体"/>
          <w:bCs/>
          <w:sz w:val="24"/>
          <w:szCs w:val="21"/>
        </w:rPr>
      </w:pPr>
      <w:r>
        <w:rPr>
          <w:rFonts w:hint="eastAsia" w:ascii="宋体" w:hAnsi="宋体" w:cs="宋体"/>
          <w:bCs/>
          <w:sz w:val="24"/>
          <w:szCs w:val="21"/>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s="宋体"/>
          <w:bCs/>
          <w:sz w:val="24"/>
          <w:szCs w:val="21"/>
        </w:rPr>
      </w:r>
      <w:r/>
    </w:p>
    <w:p>
      <w:pPr>
        <w:pStyle w:val="942"/>
        <w:rPr>
          <w:rFonts w:hint="eastAsia" w:ascii="宋体" w:hAnsi="宋体" w:cs="宋体"/>
          <w:i/>
          <w:sz w:val="32"/>
          <w:szCs w:val="32"/>
          <w:u w:val="single"/>
        </w:rPr>
      </w:pPr>
      <w:r>
        <w:rPr>
          <w:rFonts w:hint="eastAsia" w:ascii="宋体" w:hAnsi="宋体" w:cs="宋体"/>
          <w:i/>
          <w:sz w:val="32"/>
          <w:szCs w:val="32"/>
          <w:u w:val="single"/>
        </w:rPr>
      </w:r>
      <w:r/>
    </w:p>
    <w:p>
      <w:pPr>
        <w:pStyle w:val="942"/>
        <w:rPr>
          <w:rFonts w:hint="eastAsia" w:ascii="宋体" w:hAnsi="宋体" w:cs="宋体"/>
          <w:i/>
          <w:sz w:val="32"/>
          <w:szCs w:val="32"/>
          <w:u w:val="single"/>
        </w:rPr>
      </w:pPr>
      <w:r>
        <w:rPr>
          <w:rFonts w:hint="eastAsia" w:ascii="宋体" w:hAnsi="宋体" w:cs="宋体"/>
          <w:i/>
          <w:sz w:val="32"/>
          <w:szCs w:val="32"/>
          <w:u w:val="single"/>
        </w:rPr>
        <w:t xml:space="preserve">四、具备履行合同所必需的设备和专业技术能力的书面声明</w:t>
      </w:r>
      <w:r>
        <w:rPr>
          <w:rFonts w:hint="eastAsia" w:ascii="宋体" w:hAnsi="宋体" w:cs="宋体"/>
          <w:i/>
          <w:sz w:val="32"/>
          <w:szCs w:val="32"/>
          <w:u w:val="single"/>
        </w:rPr>
      </w:r>
      <w:r/>
    </w:p>
    <w:p>
      <w:pPr>
        <w:pStyle w:val="942"/>
        <w:ind w:firstLine="492"/>
        <w:spacing w:line="460" w:lineRule="exact"/>
        <w:rPr>
          <w:rFonts w:hint="eastAsia" w:ascii="宋体" w:hAnsi="宋体" w:cs="宋体"/>
          <w:bCs/>
          <w:sz w:val="24"/>
          <w:szCs w:val="21"/>
        </w:rPr>
      </w:pPr>
      <w:r>
        <w:rPr>
          <w:rFonts w:hint="eastAsia" w:ascii="宋体" w:hAnsi="宋体" w:cs="宋体"/>
          <w:bCs/>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sz w:val="24"/>
          <w:szCs w:val="21"/>
        </w:rPr>
      </w:r>
      <w:r/>
    </w:p>
    <w:p>
      <w:pPr>
        <w:pStyle w:val="942"/>
        <w:ind w:firstLine="492"/>
        <w:spacing w:line="460" w:lineRule="exact"/>
        <w:rPr>
          <w:rFonts w:hint="eastAsia" w:ascii="宋体" w:hAnsi="宋体" w:cs="宋体"/>
          <w:bCs/>
          <w:sz w:val="24"/>
          <w:szCs w:val="21"/>
        </w:rPr>
      </w:pPr>
      <w:r>
        <w:rPr>
          <w:rFonts w:hint="eastAsia" w:ascii="宋体" w:hAnsi="宋体" w:cs="宋体"/>
          <w:bCs/>
          <w:sz w:val="24"/>
          <w:szCs w:val="21"/>
        </w:rPr>
        <w:t xml:space="preserve">主要设备有：</w:t>
      </w:r>
      <w:r>
        <w:rPr>
          <w:rFonts w:hint="eastAsia" w:ascii="宋体" w:hAnsi="宋体" w:cs="宋体"/>
          <w:bCs/>
          <w:sz w:val="24"/>
          <w:szCs w:val="21"/>
          <w:u w:val="single"/>
        </w:rPr>
        <w:t xml:space="preserve">  </w:t>
      </w:r>
      <w:r>
        <w:rPr>
          <w:rFonts w:hint="eastAsia" w:ascii="宋体" w:hAnsi="宋体" w:cs="宋体"/>
          <w:bCs/>
          <w:sz w:val="24"/>
          <w:szCs w:val="21"/>
        </w:rPr>
        <w:t xml:space="preserve">。</w:t>
      </w:r>
      <w:r>
        <w:rPr>
          <w:rFonts w:hint="eastAsia" w:ascii="宋体" w:hAnsi="宋体" w:cs="宋体"/>
          <w:bCs/>
          <w:sz w:val="24"/>
          <w:szCs w:val="21"/>
        </w:rPr>
      </w:r>
      <w:r/>
    </w:p>
    <w:p>
      <w:pPr>
        <w:pStyle w:val="942"/>
        <w:ind w:firstLine="492"/>
        <w:spacing w:line="460" w:lineRule="exact"/>
        <w:rPr>
          <w:rFonts w:hint="eastAsia" w:ascii="宋体" w:hAnsi="宋体" w:cs="宋体"/>
          <w:bCs/>
          <w:sz w:val="24"/>
          <w:szCs w:val="21"/>
        </w:rPr>
      </w:pPr>
      <w:r>
        <w:rPr>
          <w:rFonts w:hint="eastAsia" w:ascii="宋体" w:hAnsi="宋体" w:cs="宋体"/>
          <w:bCs/>
          <w:sz w:val="24"/>
          <w:szCs w:val="21"/>
        </w:rPr>
        <w:t xml:space="preserve">主要专业技术能力有：</w:t>
      </w:r>
      <w:r>
        <w:rPr>
          <w:rFonts w:hint="eastAsia" w:ascii="宋体" w:hAnsi="宋体" w:cs="宋体"/>
          <w:bCs/>
          <w:sz w:val="24"/>
          <w:szCs w:val="21"/>
          <w:u w:val="single"/>
        </w:rPr>
        <w:t xml:space="preserve">   </w:t>
      </w:r>
      <w:r>
        <w:rPr>
          <w:rFonts w:hint="eastAsia" w:ascii="宋体" w:hAnsi="宋体" w:cs="宋体"/>
          <w:bCs/>
          <w:sz w:val="24"/>
          <w:szCs w:val="21"/>
        </w:rPr>
        <w:t xml:space="preserve">。</w:t>
      </w:r>
      <w:r>
        <w:rPr>
          <w:rFonts w:hint="eastAsia" w:ascii="宋体" w:hAnsi="宋体" w:cs="宋体"/>
          <w:bCs/>
          <w:sz w:val="24"/>
          <w:szCs w:val="21"/>
        </w:rPr>
      </w:r>
      <w:r/>
    </w:p>
    <w:p>
      <w:pPr>
        <w:pStyle w:val="942"/>
        <w:spacing w:line="460" w:lineRule="exact"/>
        <w:rPr>
          <w:rFonts w:hint="eastAsia" w:ascii="宋体" w:hAnsi="宋体" w:cs="宋体"/>
          <w:bCs/>
          <w:sz w:val="24"/>
          <w:szCs w:val="21"/>
        </w:rPr>
      </w:pPr>
      <w:r>
        <w:rPr>
          <w:rFonts w:hint="eastAsia" w:ascii="宋体" w:hAnsi="宋体" w:cs="宋体"/>
          <w:bCs/>
          <w:sz w:val="24"/>
          <w:szCs w:val="21"/>
        </w:rPr>
        <w:t xml:space="preserve">                                     </w:t>
      </w:r>
      <w:r>
        <w:rPr>
          <w:rFonts w:hint="eastAsia" w:ascii="宋体" w:hAnsi="宋体" w:cs="宋体"/>
          <w:bCs/>
          <w:sz w:val="24"/>
          <w:szCs w:val="21"/>
        </w:rPr>
      </w:r>
      <w:r/>
    </w:p>
    <w:p>
      <w:pPr>
        <w:pStyle w:val="942"/>
        <w:rPr>
          <w:rFonts w:hint="eastAsia" w:ascii="宋体" w:hAnsi="宋体" w:cs="宋体"/>
          <w:szCs w:val="21"/>
        </w:rPr>
      </w:pPr>
      <w:r>
        <w:rPr>
          <w:rFonts w:hint="eastAsia" w:ascii="宋体" w:hAnsi="宋体" w:cs="宋体"/>
          <w:szCs w:val="21"/>
        </w:rPr>
      </w:r>
      <w:r/>
    </w:p>
    <w:p>
      <w:pPr>
        <w:pStyle w:val="942"/>
        <w:rPr>
          <w:rFonts w:hint="eastAsia" w:ascii="宋体" w:hAnsi="宋体" w:cs="宋体"/>
          <w:i/>
          <w:sz w:val="32"/>
          <w:szCs w:val="32"/>
          <w:u w:val="single"/>
        </w:rPr>
      </w:pPr>
      <w:r>
        <w:rPr>
          <w:rFonts w:hint="eastAsia" w:ascii="宋体" w:hAnsi="宋体" w:cs="宋体"/>
          <w:i/>
          <w:sz w:val="32"/>
          <w:szCs w:val="32"/>
          <w:u w:val="single"/>
        </w:rPr>
        <w:t xml:space="preserve">五、参加政府采购活动前 3 年内在经营活动中没有重大违法记录的书面声明</w:t>
      </w:r>
      <w:r>
        <w:rPr>
          <w:rFonts w:hint="eastAsia" w:ascii="宋体" w:hAnsi="宋体" w:cs="宋体"/>
          <w:i/>
          <w:sz w:val="32"/>
          <w:szCs w:val="32"/>
          <w:u w:val="single"/>
        </w:rPr>
      </w:r>
      <w:r/>
    </w:p>
    <w:p>
      <w:pPr>
        <w:pStyle w:val="942"/>
        <w:spacing w:line="460" w:lineRule="exact"/>
        <w:rPr>
          <w:rFonts w:hint="eastAsia" w:ascii="宋体" w:hAnsi="宋体" w:cs="宋体"/>
          <w:b/>
          <w:bCs/>
          <w:sz w:val="44"/>
          <w:szCs w:val="44"/>
        </w:rPr>
      </w:pPr>
      <w:r>
        <w:rPr>
          <w:rFonts w:hint="eastAsia" w:ascii="宋体" w:hAnsi="宋体" w:cs="宋体"/>
          <w:b/>
          <w:bCs/>
          <w:sz w:val="44"/>
          <w:szCs w:val="44"/>
        </w:rPr>
        <w:t xml:space="preserve">                 声  明</w:t>
      </w:r>
      <w:r>
        <w:rPr>
          <w:rFonts w:hint="eastAsia" w:ascii="宋体" w:hAnsi="宋体" w:cs="宋体"/>
          <w:b/>
          <w:bCs/>
          <w:sz w:val="44"/>
          <w:szCs w:val="44"/>
        </w:rPr>
      </w:r>
      <w:r/>
    </w:p>
    <w:p>
      <w:pPr>
        <w:pStyle w:val="942"/>
        <w:spacing w:line="460" w:lineRule="exact"/>
        <w:rPr>
          <w:rFonts w:hint="eastAsia" w:ascii="宋体" w:hAnsi="宋体" w:cs="宋体"/>
          <w:bCs/>
          <w:sz w:val="24"/>
          <w:szCs w:val="21"/>
        </w:rPr>
      </w:pPr>
      <w:r>
        <w:rPr>
          <w:rFonts w:hint="eastAsia" w:ascii="宋体" w:hAnsi="宋体" w:cs="宋体"/>
          <w:b/>
          <w:bCs/>
          <w:sz w:val="24"/>
          <w:szCs w:val="21"/>
        </w:rPr>
        <w:t xml:space="preserve">    </w:t>
      </w:r>
      <w:r>
        <w:rPr>
          <w:rFonts w:hint="eastAsia" w:ascii="宋体" w:hAnsi="宋体" w:cs="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 w:val="24"/>
          <w:szCs w:val="21"/>
        </w:rPr>
      </w:r>
      <w:r/>
    </w:p>
    <w:p>
      <w:pPr>
        <w:pStyle w:val="942"/>
        <w:rPr>
          <w:rFonts w:hint="eastAsia" w:ascii="宋体" w:hAnsi="宋体" w:cs="宋体"/>
          <w:i/>
          <w:sz w:val="32"/>
          <w:szCs w:val="32"/>
          <w:u w:val="single"/>
        </w:rPr>
      </w:pPr>
      <w:r>
        <w:rPr>
          <w:rFonts w:hint="eastAsia" w:ascii="宋体" w:hAnsi="宋体" w:cs="宋体"/>
          <w:i/>
          <w:sz w:val="32"/>
          <w:szCs w:val="32"/>
          <w:u w:val="single"/>
        </w:rPr>
      </w:r>
      <w:r/>
    </w:p>
    <w:p>
      <w:pPr>
        <w:rPr>
          <w:rFonts w:hint="eastAsia" w:ascii="宋体" w:hAnsi="宋体" w:cs="宋体"/>
          <w:bCs/>
          <w:i/>
          <w:sz w:val="32"/>
          <w:szCs w:val="32"/>
          <w:u w:val="single"/>
        </w:rPr>
      </w:pPr>
      <w:r>
        <w:rPr>
          <w:rFonts w:hint="eastAsia" w:ascii="宋体" w:hAnsi="宋体" w:cs="宋体"/>
          <w:i/>
          <w:sz w:val="32"/>
          <w:szCs w:val="32"/>
          <w:u w:val="single"/>
        </w:rPr>
      </w:r>
      <w:r>
        <w:rPr>
          <w:rFonts w:hint="eastAsia" w:ascii="宋体" w:hAnsi="宋体" w:cs="宋体"/>
          <w:i/>
          <w:sz w:val="32"/>
          <w:szCs w:val="32"/>
          <w:u w:val="single"/>
        </w:rPr>
      </w:r>
      <w:r/>
    </w:p>
    <w:p>
      <w:pPr>
        <w:rPr>
          <w:rFonts w:hint="eastAsia" w:ascii="宋体" w:hAnsi="宋体" w:cs="宋体"/>
          <w:bCs/>
          <w:i/>
          <w:sz w:val="32"/>
          <w:szCs w:val="32"/>
          <w:u w:val="single"/>
        </w:rPr>
      </w:pPr>
      <w:r>
        <w:rPr>
          <w:rFonts w:hint="eastAsia" w:ascii="宋体" w:hAnsi="宋体" w:cs="宋体"/>
          <w:bCs/>
          <w:i/>
          <w:sz w:val="32"/>
          <w:szCs w:val="32"/>
          <w:u w:val="single"/>
        </w:rPr>
      </w:r>
      <w:r>
        <w:rPr>
          <w:rFonts w:hint="eastAsia" w:ascii="宋体" w:hAnsi="宋体" w:cs="宋体"/>
          <w:bCs/>
          <w:i/>
          <w:sz w:val="32"/>
          <w:szCs w:val="32"/>
          <w:u w:val="single"/>
        </w:rPr>
      </w:r>
      <w:r/>
    </w:p>
    <w:p>
      <w:pPr>
        <w:rPr>
          <w:rFonts w:hint="eastAsia" w:ascii="宋体" w:hAnsi="宋体" w:cs="宋体"/>
          <w:bCs/>
          <w:i/>
          <w:sz w:val="32"/>
          <w:szCs w:val="32"/>
          <w:u w:val="single"/>
        </w:rPr>
      </w:pPr>
      <w:r>
        <w:rPr>
          <w:rFonts w:hint="eastAsia" w:ascii="宋体" w:hAnsi="宋体" w:cs="宋体"/>
          <w:bCs/>
          <w:i/>
          <w:sz w:val="32"/>
          <w:szCs w:val="32"/>
          <w:u w:val="single"/>
        </w:rPr>
      </w:r>
      <w:r>
        <w:rPr>
          <w:rFonts w:hint="eastAsia" w:ascii="宋体" w:hAnsi="宋体" w:cs="宋体"/>
          <w:bCs/>
          <w:i/>
          <w:sz w:val="32"/>
          <w:szCs w:val="32"/>
          <w:u w:val="single"/>
        </w:rPr>
      </w:r>
      <w:r/>
    </w:p>
    <w:p>
      <w:pPr>
        <w:rPr>
          <w:rFonts w:hint="eastAsia" w:ascii="宋体" w:hAnsi="宋体" w:cs="宋体"/>
          <w:bCs/>
          <w:i/>
          <w:sz w:val="32"/>
          <w:szCs w:val="32"/>
          <w:u w:val="single"/>
        </w:rPr>
      </w:pPr>
      <w:r>
        <w:rPr>
          <w:rFonts w:hint="eastAsia" w:ascii="宋体" w:hAnsi="宋体" w:cs="宋体"/>
          <w:bCs/>
          <w:i/>
          <w:sz w:val="32"/>
          <w:szCs w:val="32"/>
          <w:u w:val="single"/>
        </w:rPr>
      </w:r>
      <w:r>
        <w:rPr>
          <w:rFonts w:hint="eastAsia" w:ascii="宋体" w:hAnsi="宋体" w:cs="宋体"/>
          <w:bCs/>
          <w:i/>
          <w:sz w:val="32"/>
          <w:szCs w:val="32"/>
          <w:u w:val="single"/>
        </w:rPr>
      </w:r>
      <w:r/>
    </w:p>
    <w:p>
      <w:pPr>
        <w:rPr>
          <w:rFonts w:hint="eastAsia" w:ascii="宋体" w:hAnsi="宋体" w:cs="宋体"/>
          <w:bCs/>
          <w:i/>
          <w:sz w:val="32"/>
          <w:szCs w:val="32"/>
          <w:u w:val="single"/>
        </w:rPr>
      </w:pPr>
      <w:r>
        <w:rPr>
          <w:rFonts w:hint="eastAsia" w:ascii="宋体" w:hAnsi="宋体" w:cs="宋体"/>
          <w:bCs/>
          <w:i/>
          <w:sz w:val="32"/>
          <w:szCs w:val="32"/>
          <w:u w:val="single"/>
        </w:rPr>
      </w:r>
      <w:r>
        <w:rPr>
          <w:rFonts w:hint="eastAsia" w:ascii="宋体" w:hAnsi="宋体" w:cs="宋体"/>
          <w:bCs/>
          <w:i/>
          <w:sz w:val="32"/>
          <w:szCs w:val="32"/>
          <w:u w:val="single"/>
        </w:rPr>
      </w:r>
      <w:r/>
    </w:p>
    <w:p>
      <w:pPr>
        <w:rPr>
          <w:rFonts w:hint="eastAsia" w:ascii="宋体" w:hAnsi="宋体" w:cs="宋体"/>
          <w:bCs/>
          <w:i/>
          <w:sz w:val="32"/>
          <w:szCs w:val="32"/>
          <w:u w:val="single"/>
        </w:rPr>
      </w:pPr>
      <w:r>
        <w:rPr>
          <w:rFonts w:hint="eastAsia" w:ascii="宋体" w:hAnsi="宋体" w:cs="宋体"/>
          <w:bCs/>
          <w:i/>
          <w:sz w:val="32"/>
          <w:szCs w:val="32"/>
          <w:u w:val="single"/>
        </w:rPr>
      </w:r>
      <w:r>
        <w:rPr>
          <w:rFonts w:hint="eastAsia" w:ascii="宋体" w:hAnsi="宋体" w:cs="宋体"/>
          <w:bCs/>
          <w:i/>
          <w:sz w:val="32"/>
          <w:szCs w:val="32"/>
          <w:u w:val="single"/>
        </w:rPr>
      </w:r>
      <w:r/>
    </w:p>
    <w:p>
      <w:pPr>
        <w:pStyle w:val="942"/>
        <w:rPr>
          <w:rFonts w:hint="eastAsia" w:ascii="宋体" w:hAnsi="宋体" w:cs="宋体"/>
          <w:bCs/>
          <w:i/>
          <w:sz w:val="32"/>
          <w:szCs w:val="32"/>
          <w:u w:val="single"/>
        </w:rPr>
      </w:pPr>
      <w:r>
        <w:rPr>
          <w:rFonts w:hint="eastAsia" w:ascii="宋体" w:hAnsi="宋体" w:cs="宋体"/>
          <w:i/>
          <w:sz w:val="32"/>
          <w:szCs w:val="32"/>
          <w:u w:val="single"/>
        </w:rPr>
      </w:r>
      <w:r/>
    </w:p>
    <w:p>
      <w:pPr>
        <w:pStyle w:val="942"/>
        <w:rPr>
          <w:rFonts w:hint="eastAsia" w:ascii="宋体" w:hAnsi="宋体" w:cs="宋体"/>
          <w:i/>
          <w:sz w:val="32"/>
          <w:szCs w:val="32"/>
          <w:u w:val="single"/>
        </w:rPr>
      </w:pPr>
      <w:r>
        <w:rPr>
          <w:rFonts w:hint="eastAsia" w:ascii="宋体" w:hAnsi="宋体" w:cs="宋体"/>
          <w:i/>
          <w:sz w:val="32"/>
          <w:szCs w:val="32"/>
          <w:u w:val="single"/>
        </w:rPr>
      </w:r>
      <w:r/>
    </w:p>
    <w:p>
      <w:pPr>
        <w:pStyle w:val="942"/>
        <w:rPr>
          <w:rFonts w:hint="eastAsia" w:ascii="宋体" w:hAnsi="宋体" w:cs="宋体"/>
          <w:i/>
          <w:sz w:val="32"/>
          <w:szCs w:val="32"/>
          <w:u w:val="single"/>
        </w:rPr>
      </w:pPr>
      <w:r>
        <w:rPr>
          <w:rFonts w:hint="eastAsia" w:ascii="宋体" w:hAnsi="宋体" w:cs="宋体"/>
          <w:i/>
          <w:sz w:val="32"/>
          <w:szCs w:val="32"/>
          <w:u w:val="single"/>
        </w:rPr>
      </w:r>
      <w:r/>
    </w:p>
    <w:p>
      <w:pPr>
        <w:pStyle w:val="942"/>
        <w:numPr>
          <w:ilvl w:val="0"/>
          <w:numId w:val="6"/>
        </w:numPr>
        <w:rPr>
          <w:rFonts w:hint="eastAsia" w:ascii="宋体" w:hAnsi="宋体" w:cs="宋体"/>
          <w:i/>
          <w:iCs/>
          <w:sz w:val="32"/>
          <w:szCs w:val="32"/>
          <w:u w:val="single"/>
        </w:rPr>
      </w:pPr>
      <w:r>
        <w:rPr>
          <w:rFonts w:hint="eastAsia" w:ascii="宋体" w:hAnsi="宋体" w:cs="宋体"/>
          <w:i/>
          <w:iCs/>
          <w:sz w:val="32"/>
          <w:szCs w:val="32"/>
          <w:u w:val="single"/>
        </w:rPr>
        <w:t xml:space="preserve">供应商信用承诺函</w:t>
      </w:r>
      <w:r>
        <w:rPr>
          <w:rFonts w:hint="eastAsia" w:ascii="宋体" w:hAnsi="宋体" w:cs="宋体"/>
          <w:i/>
          <w:iCs/>
          <w:sz w:val="32"/>
          <w:szCs w:val="32"/>
          <w:u w:val="single"/>
        </w:rPr>
      </w:r>
      <w:r/>
    </w:p>
    <w:p>
      <w:pPr>
        <w:pStyle w:val="942"/>
        <w:jc w:val="center"/>
        <w:spacing w:line="500" w:lineRule="exact"/>
        <w:rPr>
          <w:rFonts w:hint="eastAsia" w:ascii="宋体" w:hAnsi="宋体" w:cs="宋体"/>
          <w:b/>
          <w:bCs/>
          <w:sz w:val="24"/>
          <w:szCs w:val="24"/>
        </w:rPr>
      </w:pPr>
      <w:r>
        <w:rPr>
          <w:rFonts w:hint="eastAsia" w:ascii="宋体" w:hAnsi="宋体" w:cs="宋体"/>
          <w:b/>
          <w:bCs/>
          <w:sz w:val="24"/>
          <w:szCs w:val="24"/>
        </w:rPr>
        <w:t xml:space="preserve">供应商信用承诺函</w:t>
      </w:r>
      <w:r>
        <w:rPr>
          <w:rFonts w:hint="eastAsia" w:ascii="宋体" w:hAnsi="宋体" w:cs="宋体"/>
          <w:b/>
          <w:bCs/>
          <w:sz w:val="24"/>
          <w:szCs w:val="24"/>
        </w:rPr>
      </w:r>
      <w:r/>
    </w:p>
    <w:p>
      <w:pPr>
        <w:pStyle w:val="942"/>
        <w:spacing w:line="500" w:lineRule="exact"/>
        <w:rPr>
          <w:rFonts w:hint="eastAsia" w:ascii="宋体" w:hAnsi="宋体" w:cs="宋体"/>
          <w:szCs w:val="21"/>
        </w:rPr>
      </w:pPr>
      <w:r>
        <w:rPr>
          <w:rFonts w:hint="eastAsia" w:ascii="宋体" w:hAnsi="宋体" w:cs="宋体"/>
          <w:sz w:val="24"/>
          <w:szCs w:val="24"/>
        </w:rPr>
        <w:t xml:space="preserve"> </w:t>
      </w:r>
      <w:r>
        <w:rPr>
          <w:rFonts w:hint="eastAsia" w:ascii="宋体" w:hAnsi="宋体" w:cs="宋体"/>
          <w:szCs w:val="21"/>
        </w:rPr>
        <w:t xml:space="preserve">承诺主体名称：</w:t>
      </w:r>
      <w:r>
        <w:rPr>
          <w:rFonts w:hint="eastAsia" w:ascii="宋体" w:hAnsi="宋体" w:cs="宋体"/>
          <w:szCs w:val="21"/>
        </w:rPr>
      </w:r>
      <w:r/>
    </w:p>
    <w:p>
      <w:pPr>
        <w:pStyle w:val="942"/>
        <w:spacing w:line="500" w:lineRule="exact"/>
        <w:rPr>
          <w:rFonts w:hint="eastAsia" w:ascii="宋体" w:hAnsi="宋体" w:cs="宋体"/>
          <w:szCs w:val="21"/>
        </w:rPr>
      </w:pPr>
      <w:r>
        <w:rPr>
          <w:rFonts w:hint="eastAsia" w:ascii="宋体" w:hAnsi="宋体" w:cs="宋体"/>
          <w:szCs w:val="21"/>
        </w:rPr>
        <w:t xml:space="preserve">统一社会信用代码：</w:t>
      </w:r>
      <w:r>
        <w:rPr>
          <w:rFonts w:hint="eastAsia" w:ascii="宋体" w:hAnsi="宋体" w:cs="宋体"/>
          <w:szCs w:val="21"/>
        </w:rPr>
      </w:r>
      <w:r/>
    </w:p>
    <w:p>
      <w:pPr>
        <w:pStyle w:val="942"/>
        <w:spacing w:line="500" w:lineRule="exact"/>
        <w:rPr>
          <w:rFonts w:hint="eastAsia" w:ascii="宋体" w:hAnsi="宋体" w:cs="宋体"/>
          <w:szCs w:val="21"/>
        </w:rPr>
      </w:pPr>
      <w:r>
        <w:rPr>
          <w:rFonts w:hint="eastAsia" w:ascii="宋体" w:hAnsi="宋体" w:cs="宋体"/>
          <w:szCs w:val="21"/>
        </w:rPr>
        <w:t xml:space="preserve"> 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szCs w:val="21"/>
        </w:rPr>
      </w:r>
      <w:r/>
    </w:p>
    <w:p>
      <w:pPr>
        <w:pStyle w:val="942"/>
        <w:ind w:firstLine="420"/>
        <w:spacing w:line="500" w:lineRule="exact"/>
        <w:rPr>
          <w:rFonts w:hint="eastAsia"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rPr>
          <w:rFonts w:hint="eastAsia" w:ascii="宋体" w:hAnsi="宋体" w:cs="宋体"/>
          <w:szCs w:val="21"/>
        </w:rPr>
      </w:r>
      <w:r/>
    </w:p>
    <w:p>
      <w:pPr>
        <w:pStyle w:val="942"/>
        <w:ind w:firstLine="420"/>
        <w:spacing w:line="500" w:lineRule="exact"/>
        <w:rPr>
          <w:rFonts w:hint="eastAsia"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szCs w:val="21"/>
        </w:rPr>
      </w:r>
      <w:r/>
    </w:p>
    <w:p>
      <w:pPr>
        <w:pStyle w:val="942"/>
        <w:ind w:firstLine="420"/>
        <w:spacing w:line="500" w:lineRule="exact"/>
        <w:rPr>
          <w:rFonts w:hint="eastAsia"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942"/>
        <w:ind w:firstLine="420"/>
        <w:spacing w:line="500" w:lineRule="exact"/>
        <w:rPr>
          <w:rFonts w:hint="eastAsia" w:ascii="宋体" w:hAnsi="宋体" w:cs="宋体"/>
          <w:szCs w:val="21"/>
        </w:rPr>
      </w:pPr>
      <w:r>
        <w:rPr>
          <w:rFonts w:hint="eastAsia" w:ascii="宋体" w:hAnsi="宋体" w:cs="宋体"/>
          <w:szCs w:val="21"/>
        </w:rPr>
        <w:t xml:space="preserve">四、自觉接受行政管理部门、行业组织、社会公众、新闻舆论的监督；</w:t>
      </w:r>
      <w:r>
        <w:rPr>
          <w:rFonts w:hint="eastAsia" w:ascii="宋体" w:hAnsi="宋体" w:cs="宋体"/>
          <w:szCs w:val="21"/>
        </w:rPr>
      </w:r>
      <w:r/>
    </w:p>
    <w:p>
      <w:pPr>
        <w:pStyle w:val="942"/>
        <w:ind w:firstLine="420"/>
        <w:spacing w:line="500" w:lineRule="exact"/>
        <w:rPr>
          <w:rFonts w:hint="eastAsia"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rPr>
          <w:rFonts w:hint="eastAsia" w:ascii="宋体" w:hAnsi="宋体" w:cs="宋体"/>
          <w:szCs w:val="21"/>
        </w:rPr>
      </w:r>
      <w:r/>
    </w:p>
    <w:p>
      <w:pPr>
        <w:pStyle w:val="942"/>
        <w:ind w:firstLine="420"/>
        <w:spacing w:line="500" w:lineRule="exact"/>
        <w:rPr>
          <w:rFonts w:hint="eastAsia"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rPr>
          <w:rFonts w:hint="eastAsia" w:ascii="宋体" w:hAnsi="宋体" w:cs="宋体"/>
          <w:szCs w:val="21"/>
        </w:rPr>
      </w:r>
      <w:r/>
    </w:p>
    <w:p>
      <w:pPr>
        <w:pStyle w:val="942"/>
        <w:ind w:firstLine="420"/>
        <w:spacing w:line="500" w:lineRule="exact"/>
        <w:rPr>
          <w:rFonts w:hint="eastAsia" w:ascii="宋体" w:hAnsi="宋体" w:cs="宋体"/>
          <w:szCs w:val="21"/>
        </w:rPr>
      </w:pPr>
      <w:r>
        <w:rPr>
          <w:rFonts w:hint="eastAsia" w:ascii="宋体" w:hAnsi="宋体" w:cs="宋体"/>
          <w:szCs w:val="21"/>
        </w:rPr>
        <w:t xml:space="preserve">七、严格遵守信用信息公示相关规定，向社会公示信用信息；</w:t>
      </w:r>
      <w:r>
        <w:rPr>
          <w:rFonts w:hint="eastAsia" w:ascii="宋体" w:hAnsi="宋体" w:cs="宋体"/>
          <w:szCs w:val="21"/>
        </w:rPr>
      </w:r>
      <w:r/>
    </w:p>
    <w:p>
      <w:pPr>
        <w:pStyle w:val="942"/>
        <w:ind w:firstLine="420"/>
        <w:spacing w:line="500" w:lineRule="exact"/>
        <w:rPr>
          <w:rFonts w:hint="eastAsia" w:ascii="宋体" w:hAnsi="宋体" w:cs="宋体"/>
          <w:szCs w:val="21"/>
        </w:rPr>
      </w:pPr>
      <w:r>
        <w:rPr>
          <w:rFonts w:hint="eastAsia" w:ascii="宋体" w:hAnsi="宋体" w:cs="宋体"/>
          <w:szCs w:val="21"/>
        </w:rPr>
        <w:t xml:space="preserve">八、在“信用中国”和“中国政府采购网”网站中无违法违规、较重或严重失信记录；</w:t>
      </w:r>
      <w:r>
        <w:rPr>
          <w:rFonts w:hint="eastAsia" w:ascii="宋体" w:hAnsi="宋体" w:cs="宋体"/>
          <w:szCs w:val="21"/>
        </w:rPr>
      </w:r>
      <w:r/>
    </w:p>
    <w:p>
      <w:pPr>
        <w:pStyle w:val="942"/>
        <w:ind w:firstLine="420"/>
        <w:spacing w:line="500" w:lineRule="exact"/>
        <w:rPr>
          <w:rFonts w:hint="eastAsia"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szCs w:val="21"/>
        </w:rPr>
      </w:r>
      <w:r/>
    </w:p>
    <w:p>
      <w:pPr>
        <w:pStyle w:val="942"/>
        <w:ind w:firstLine="420"/>
        <w:spacing w:line="500" w:lineRule="exact"/>
        <w:rPr>
          <w:rFonts w:hint="eastAsia" w:ascii="宋体" w:hAnsi="宋体" w:cs="宋体"/>
          <w:szCs w:val="21"/>
        </w:rPr>
      </w:pPr>
      <w:r>
        <w:rPr>
          <w:rFonts w:hint="eastAsia" w:ascii="宋体" w:hAnsi="宋体" w:cs="宋体"/>
          <w:szCs w:val="21"/>
        </w:rPr>
        <w:t xml:space="preserve">十、本承诺书自签订之日起生效。</w:t>
      </w:r>
      <w:r>
        <w:rPr>
          <w:rFonts w:hint="eastAsia" w:ascii="宋体" w:hAnsi="宋体" w:cs="宋体"/>
          <w:szCs w:val="21"/>
        </w:rPr>
      </w:r>
      <w:r/>
    </w:p>
    <w:p>
      <w:pPr>
        <w:pStyle w:val="942"/>
        <w:ind w:firstLine="420"/>
        <w:spacing w:line="500" w:lineRule="exact"/>
        <w:rPr>
          <w:rFonts w:hint="eastAsia" w:ascii="宋体" w:hAnsi="宋体" w:cs="宋体"/>
          <w:szCs w:val="21"/>
        </w:rPr>
      </w:pPr>
      <w:r>
        <w:rPr>
          <w:rFonts w:hint="eastAsia" w:ascii="宋体" w:hAnsi="宋体" w:cs="宋体"/>
          <w:szCs w:val="21"/>
        </w:rPr>
        <w:t xml:space="preserve"> （注：法定代表人或负责人、主体名称发生变更的应当重新做出承诺。）</w:t>
      </w:r>
      <w:r>
        <w:rPr>
          <w:rFonts w:hint="eastAsia" w:ascii="宋体" w:hAnsi="宋体" w:cs="宋体"/>
          <w:szCs w:val="21"/>
        </w:rPr>
      </w:r>
      <w:r/>
    </w:p>
    <w:p>
      <w:pPr>
        <w:pStyle w:val="942"/>
        <w:spacing w:line="5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42"/>
        <w:jc w:val="center"/>
        <w:spacing w:line="500" w:lineRule="exact"/>
        <w:rPr>
          <w:rFonts w:hint="eastAsia" w:ascii="宋体" w:hAnsi="宋体" w:cs="宋体"/>
          <w:szCs w:val="21"/>
        </w:rPr>
      </w:pPr>
      <w:r>
        <w:rPr>
          <w:rFonts w:hint="eastAsia" w:ascii="宋体" w:hAnsi="宋体" w:cs="宋体"/>
          <w:szCs w:val="21"/>
        </w:rPr>
        <w:t xml:space="preserve">               承诺单位（加盖CA电子公章）：           </w:t>
      </w:r>
      <w:r>
        <w:rPr>
          <w:rFonts w:hint="eastAsia" w:ascii="宋体" w:hAnsi="宋体" w:cs="宋体"/>
          <w:szCs w:val="21"/>
        </w:rPr>
      </w:r>
      <w:r/>
    </w:p>
    <w:p>
      <w:pPr>
        <w:pStyle w:val="942"/>
        <w:jc w:val="center"/>
        <w:spacing w:line="500" w:lineRule="exact"/>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p>
      <w:pPr>
        <w:rPr>
          <w:rFonts w:hint="eastAsia" w:ascii="宋体" w:hAnsi="宋体" w:cs="宋体"/>
          <w:bCs/>
          <w:i/>
          <w:sz w:val="32"/>
          <w:szCs w:val="32"/>
          <w:u w:val="single"/>
        </w:rPr>
      </w:pPr>
      <w:r>
        <w:rPr>
          <w:rFonts w:hint="eastAsia" w:ascii="宋体" w:hAnsi="宋体" w:cs="宋体"/>
          <w:i/>
          <w:sz w:val="32"/>
          <w:szCs w:val="32"/>
          <w:highlight w:val="none"/>
          <w:u w:val="single"/>
        </w:rPr>
      </w:r>
      <w:r>
        <w:rPr>
          <w:rFonts w:hint="eastAsia" w:ascii="宋体" w:hAnsi="宋体" w:cs="宋体"/>
          <w:i/>
          <w:sz w:val="32"/>
          <w:szCs w:val="32"/>
          <w:highlight w:val="none"/>
          <w:u w:val="single"/>
        </w:rPr>
      </w:r>
      <w:r/>
    </w:p>
    <w:p>
      <w:pPr>
        <w:pStyle w:val="942"/>
        <w:rPr>
          <w:rFonts w:hint="eastAsia" w:ascii="宋体" w:hAnsi="宋体" w:cs="宋体"/>
          <w:bCs/>
          <w:i/>
          <w:sz w:val="32"/>
          <w:szCs w:val="32"/>
          <w:highlight w:val="none"/>
          <w:u w:val="single"/>
        </w:rPr>
      </w:pPr>
      <w:r>
        <w:rPr>
          <w:rFonts w:hint="eastAsia" w:ascii="宋体" w:hAnsi="宋体" w:cs="宋体"/>
          <w:i/>
          <w:sz w:val="32"/>
          <w:szCs w:val="32"/>
          <w:u w:val="single"/>
        </w:rPr>
        <w:t xml:space="preserve">七、特定资格要求的证明文件</w:t>
      </w:r>
      <w:r>
        <w:rPr>
          <w:rFonts w:hint="eastAsia" w:ascii="宋体" w:hAnsi="宋体" w:cs="宋体"/>
          <w:i/>
          <w:sz w:val="32"/>
          <w:szCs w:val="32"/>
          <w:u w:val="single"/>
        </w:rPr>
      </w:r>
      <w:r/>
    </w:p>
    <w:p>
      <w:pPr>
        <w:pStyle w:val="942"/>
        <w:spacing w:line="460" w:lineRule="exact"/>
        <w:rPr>
          <w:rFonts w:hint="eastAsia" w:ascii="宋体" w:hAnsi="宋体" w:cs="宋体"/>
          <w:bCs/>
          <w:sz w:val="24"/>
          <w:szCs w:val="21"/>
        </w:rPr>
      </w:pPr>
      <w:r>
        <w:rPr>
          <w:rFonts w:hint="eastAsia" w:ascii="宋体" w:hAnsi="宋体" w:cs="宋体"/>
          <w:sz w:val="24"/>
          <w:szCs w:val="21"/>
        </w:rPr>
        <w:t xml:space="preserve">   如果本项目申请人的特定资格要求中要求提供的，必须提供。</w:t>
      </w:r>
      <w:r>
        <w:rPr>
          <w:rFonts w:hint="eastAsia" w:ascii="宋体" w:hAnsi="宋体" w:cs="宋体"/>
          <w:bCs/>
          <w:sz w:val="24"/>
          <w:szCs w:val="21"/>
        </w:rPr>
      </w:r>
      <w:r/>
    </w:p>
    <w:p>
      <w:pPr>
        <w:pStyle w:val="942"/>
        <w:spacing w:line="460" w:lineRule="exact"/>
        <w:rPr>
          <w:rFonts w:hint="eastAsia" w:ascii="宋体" w:hAnsi="宋体" w:cs="宋体"/>
          <w:bCs/>
          <w:sz w:val="24"/>
          <w:szCs w:val="21"/>
        </w:rPr>
      </w:pPr>
      <w:r/>
      <w:bookmarkEnd w:id="190"/>
      <w:r/>
      <w:bookmarkEnd w:id="191"/>
      <w:r/>
      <w:bookmarkEnd w:id="192"/>
      <w:r/>
      <w:bookmarkStart w:id="195" w:name="_Toc120614284"/>
      <w:r>
        <w:rPr>
          <w:rFonts w:hint="eastAsia" w:ascii="宋体" w:hAnsi="宋体" w:cs="宋体"/>
          <w:bCs/>
          <w:sz w:val="24"/>
          <w:szCs w:val="21"/>
        </w:rPr>
      </w:r>
      <w:r/>
    </w:p>
    <w:p>
      <w:pPr>
        <w:pStyle w:val="942"/>
        <w:jc w:val="center"/>
        <w:rPr>
          <w:rFonts w:hint="eastAsia" w:ascii="宋体" w:hAnsi="宋体" w:cs="宋体"/>
          <w:i/>
          <w:sz w:val="32"/>
          <w:szCs w:val="32"/>
          <w:u w:val="single"/>
        </w:rPr>
      </w:pPr>
      <w:r>
        <w:rPr>
          <w:rFonts w:hint="eastAsia" w:ascii="宋体" w:hAnsi="宋体" w:cs="宋体"/>
          <w:i/>
          <w:sz w:val="32"/>
          <w:szCs w:val="32"/>
          <w:u w:val="single"/>
        </w:rPr>
        <w:t xml:space="preserve">八、法人授权书</w:t>
      </w:r>
      <w:r>
        <w:rPr>
          <w:rFonts w:hint="eastAsia" w:ascii="宋体" w:hAnsi="宋体" w:cs="宋体"/>
          <w:i/>
          <w:sz w:val="32"/>
          <w:szCs w:val="32"/>
          <w:u w:val="single"/>
        </w:rPr>
      </w:r>
      <w:r/>
    </w:p>
    <w:p>
      <w:pPr>
        <w:pStyle w:val="942"/>
        <w:ind w:firstLine="480"/>
        <w:tabs>
          <w:tab w:val="left" w:pos="360" w:leader="none"/>
        </w:tabs>
        <w:rPr>
          <w:rFonts w:hint="eastAsia" w:ascii="宋体" w:hAnsi="宋体" w:cs="宋体"/>
          <w:sz w:val="24"/>
          <w:szCs w:val="24"/>
        </w:rPr>
      </w:pPr>
      <w:r>
        <w:rPr>
          <w:rFonts w:hint="eastAsia" w:ascii="宋体" w:hAnsi="宋体" w:cs="宋体"/>
          <w:sz w:val="24"/>
          <w:szCs w:val="24"/>
        </w:rPr>
        <w:t xml:space="preserve">本授权书声明：____________（供应商名称）授权________________（被授权人的姓名）为我方就JSZC-</w:t>
      </w:r>
      <w:r>
        <w:rPr>
          <w:rFonts w:hint="eastAsia" w:ascii="宋体" w:hAnsi="宋体" w:cs="宋体"/>
          <w:sz w:val="24"/>
          <w:szCs w:val="24"/>
          <w:u w:val="single"/>
        </w:rPr>
        <w:t xml:space="preserve">        </w:t>
      </w:r>
      <w:r>
        <w:rPr>
          <w:rFonts w:hint="eastAsia" w:ascii="宋体" w:hAnsi="宋体" w:cs="宋体"/>
          <w:sz w:val="24"/>
          <w:szCs w:val="24"/>
        </w:rPr>
        <w:t xml:space="preserve">号项目采购活动的合法代理人，以本单位名义全权处理一切与该项目采购有关的事务。</w:t>
      </w:r>
      <w:r>
        <w:rPr>
          <w:rFonts w:hint="eastAsia" w:ascii="宋体" w:hAnsi="宋体" w:cs="宋体"/>
          <w:sz w:val="24"/>
          <w:szCs w:val="24"/>
        </w:rPr>
      </w:r>
      <w:r/>
    </w:p>
    <w:p>
      <w:pPr>
        <w:pStyle w:val="942"/>
        <w:ind w:firstLine="480"/>
        <w:tabs>
          <w:tab w:val="left" w:pos="360" w:leader="none"/>
        </w:tabs>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rPr>
          <w:rFonts w:hint="eastAsia" w:ascii="宋体" w:hAnsi="宋体" w:cs="宋体"/>
          <w:sz w:val="24"/>
          <w:szCs w:val="24"/>
        </w:rPr>
      </w:r>
      <w:r/>
    </w:p>
    <w:p>
      <w:pPr>
        <w:pStyle w:val="942"/>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42"/>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42"/>
        <w:ind w:firstLine="1200"/>
        <w:tabs>
          <w:tab w:val="left" w:pos="360" w:leader="none"/>
        </w:tabs>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rPr>
          <w:rFonts w:hint="eastAsia" w:ascii="宋体" w:hAnsi="宋体" w:cs="宋体"/>
          <w:sz w:val="24"/>
          <w:szCs w:val="24"/>
        </w:rPr>
      </w:r>
      <w:r/>
    </w:p>
    <w:p>
      <w:pPr>
        <w:pStyle w:val="942"/>
        <w:ind w:firstLine="480"/>
        <w:tabs>
          <w:tab w:val="left" w:pos="360" w:leader="none"/>
        </w:tabs>
        <w:rPr>
          <w:rFonts w:hint="eastAsia"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42"/>
        <w:ind w:firstLine="480"/>
        <w:tabs>
          <w:tab w:val="left" w:pos="360" w:leader="none"/>
        </w:tabs>
        <w:rPr>
          <w:rFonts w:hint="eastAsia" w:ascii="宋体" w:hAnsi="宋体" w:cs="宋体"/>
          <w:sz w:val="24"/>
          <w:szCs w:val="24"/>
          <w:u w:val="single"/>
        </w:rPr>
      </w:pPr>
      <w:r>
        <w:rPr>
          <w:rFonts w:hint="eastAsia" w:ascii="宋体" w:hAnsi="宋体" w:cs="宋体"/>
          <w:sz w:val="24"/>
          <w:szCs w:val="24"/>
        </w:rPr>
        <w:t xml:space="preserve">      日期：</w:t>
      </w:r>
      <w:bookmarkStart w:id="196" w:name="_Hlt26671380"/>
      <w:r/>
      <w:bookmarkEnd w:id="196"/>
      <w:r/>
      <w:bookmarkStart w:id="197" w:name="_Hlt26955070"/>
      <w:r/>
      <w:bookmarkEnd w:id="197"/>
      <w:r/>
      <w:bookmarkStart w:id="198" w:name="_格式3__银行出具的资信证明"/>
      <w:r/>
      <w:bookmarkEnd w:id="198"/>
      <w:r>
        <w:rPr>
          <w:rFonts w:hint="eastAsia" w:ascii="宋体" w:hAnsi="宋体" w:cs="宋体"/>
          <w:sz w:val="24"/>
          <w:szCs w:val="24"/>
          <w:u w:val="single"/>
        </w:rPr>
        <w:t xml:space="preserve">                                         </w:t>
      </w:r>
      <w:r>
        <w:rPr>
          <w:rFonts w:hint="eastAsia" w:ascii="宋体" w:hAnsi="宋体" w:cs="宋体"/>
          <w:sz w:val="24"/>
          <w:szCs w:val="24"/>
          <w:u w:val="single"/>
        </w:rPr>
      </w:r>
      <w:r/>
    </w:p>
    <w:p>
      <w:pPr>
        <w:pStyle w:val="942"/>
        <w:ind w:firstLine="480"/>
        <w:tabs>
          <w:tab w:val="left" w:pos="360" w:leader="none"/>
        </w:tabs>
        <w:rPr>
          <w:rFonts w:hint="eastAsia" w:ascii="宋体" w:hAnsi="宋体" w:cs="宋体"/>
          <w:sz w:val="24"/>
          <w:szCs w:val="24"/>
          <w:u w:val="single"/>
        </w:rPr>
      </w:pPr>
      <w:r>
        <w:rPr>
          <w:rFonts w:hint="eastAsia" w:ascii="宋体" w:hAnsi="宋体" w:cs="宋体"/>
          <w:sz w:val="24"/>
          <w:szCs w:val="24"/>
          <w:u w:val="single"/>
        </w:rPr>
      </w:r>
      <w:r/>
    </w:p>
    <w:p>
      <w:pPr>
        <w:pStyle w:val="942"/>
        <w:ind w:firstLine="480"/>
        <w:tabs>
          <w:tab w:val="left" w:pos="360" w:leader="none"/>
        </w:tabs>
        <w:rPr>
          <w:rFonts w:hint="eastAsia" w:ascii="宋体" w:hAnsi="宋体" w:cs="宋体"/>
          <w:sz w:val="24"/>
          <w:szCs w:val="24"/>
        </w:rPr>
      </w:pPr>
      <w:r>
        <w:rPr>
          <w:rFonts w:hint="eastAsia" w:ascii="宋体" w:hAnsi="宋体" w:cs="宋体"/>
          <w:sz w:val="24"/>
          <w:szCs w:val="24"/>
        </w:rPr>
      </w:r>
      <w:r/>
    </w:p>
    <w:p>
      <w:pPr>
        <w:pStyle w:val="942"/>
        <w:ind w:firstLine="420"/>
        <w:rPr>
          <w:rFonts w:hint="eastAsia" w:ascii="宋体" w:hAnsi="宋体" w:cs="宋体"/>
          <w:i/>
          <w:sz w:val="24"/>
          <w:szCs w:val="24"/>
          <w:u w:val="single"/>
        </w:rPr>
      </w:pPr>
      <w:r>
        <w:rPr>
          <w:rFonts w:hint="eastAsia" w:ascii="宋体" w:hAnsi="宋体" w:cs="宋体"/>
          <w:i/>
          <w:sz w:val="24"/>
          <w:szCs w:val="24"/>
          <w:u w:val="single"/>
        </w:rPr>
      </w:r>
      <w:r/>
    </w:p>
    <w:p>
      <w:pPr>
        <w:pStyle w:val="942"/>
        <w:ind w:firstLine="3390"/>
        <w:keepLines/>
        <w:keepNext/>
        <w:spacing w:before="260" w:after="260" w:line="416" w:lineRule="auto"/>
        <w:rPr>
          <w:rFonts w:hint="eastAsia" w:ascii="宋体" w:hAnsi="宋体" w:cs="宋体"/>
          <w:b/>
          <w:i/>
          <w:sz w:val="32"/>
          <w:szCs w:val="32"/>
          <w:u w:val="single"/>
        </w:rPr>
      </w:pPr>
      <w:r>
        <w:rPr>
          <w:rFonts w:hint="eastAsia" w:ascii="宋体" w:hAnsi="宋体" w:cs="宋体"/>
          <w:b/>
          <w:sz w:val="24"/>
          <w:szCs w:val="44"/>
        </w:rPr>
        <w:br w:type="page" w:clear="all"/>
      </w:r>
      <w:r>
        <w:rPr>
          <w:rFonts w:hint="eastAsia" w:ascii="宋体" w:hAnsi="宋体" w:cs="宋体"/>
          <w:b/>
          <w:i/>
          <w:sz w:val="32"/>
          <w:szCs w:val="32"/>
          <w:u w:val="single"/>
        </w:rPr>
        <w:t xml:space="preserve">九、磋商响应函</w:t>
      </w:r>
      <w:r>
        <w:rPr>
          <w:rFonts w:hint="eastAsia" w:ascii="宋体" w:hAnsi="宋体" w:cs="宋体"/>
          <w:b/>
          <w:i/>
          <w:sz w:val="32"/>
          <w:szCs w:val="32"/>
          <w:u w:val="single"/>
        </w:rPr>
      </w:r>
      <w:r/>
    </w:p>
    <w:p>
      <w:pPr>
        <w:pStyle w:val="942"/>
        <w:jc w:val="left"/>
        <w:spacing w:line="420" w:lineRule="exact"/>
        <w:rPr>
          <w:rFonts w:hint="eastAsia" w:ascii="宋体" w:hAnsi="宋体" w:cs="宋体"/>
          <w:sz w:val="24"/>
          <w:szCs w:val="21"/>
        </w:rPr>
      </w:pPr>
      <w:r>
        <w:rPr>
          <w:rFonts w:hint="eastAsia" w:ascii="宋体" w:hAnsi="宋体" w:cs="宋体"/>
          <w:sz w:val="24"/>
          <w:szCs w:val="21"/>
        </w:rPr>
        <w:t xml:space="preserve">致：江苏苏中兴工程造价咨询有限公司</w:t>
      </w:r>
      <w:r>
        <w:rPr>
          <w:rFonts w:hint="eastAsia" w:ascii="宋体" w:hAnsi="宋体" w:cs="宋体"/>
          <w:sz w:val="24"/>
          <w:szCs w:val="21"/>
        </w:rPr>
      </w:r>
      <w:r/>
    </w:p>
    <w:p>
      <w:pPr>
        <w:pStyle w:val="942"/>
        <w:ind w:firstLine="480"/>
        <w:jc w:val="left"/>
        <w:spacing w:line="420" w:lineRule="exact"/>
        <w:rPr>
          <w:rFonts w:hint="eastAsia" w:ascii="宋体" w:hAnsi="宋体" w:cs="宋体"/>
          <w:sz w:val="24"/>
          <w:szCs w:val="21"/>
        </w:rPr>
      </w:pPr>
      <w:r>
        <w:rPr>
          <w:rFonts w:hint="eastAsia" w:ascii="宋体" w:hAnsi="宋体" w:cs="宋体"/>
          <w:sz w:val="24"/>
          <w:szCs w:val="21"/>
        </w:rPr>
        <w:t xml:space="preserve">根据贵方的</w:t>
      </w:r>
      <w:r>
        <w:rPr>
          <w:rFonts w:hint="eastAsia" w:ascii="宋体" w:hAnsi="宋体" w:cs="宋体"/>
          <w:sz w:val="24"/>
          <w:szCs w:val="21"/>
          <w:u w:val="single"/>
          <w:lang w:eastAsia="zh-CN"/>
        </w:rPr>
        <w:t xml:space="preserve">JSZC-321000-SSZX-C2025-0014</w:t>
      </w:r>
      <w:r>
        <w:rPr>
          <w:rFonts w:hint="eastAsia" w:ascii="宋体" w:hAnsi="宋体" w:cs="宋体"/>
          <w:sz w:val="24"/>
          <w:szCs w:val="21"/>
          <w:u w:val="single"/>
        </w:rPr>
        <w:t xml:space="preserve">号 </w:t>
      </w:r>
      <w:r>
        <w:rPr>
          <w:rFonts w:hint="eastAsia" w:ascii="宋体" w:hAnsi="宋体" w:cs="宋体"/>
          <w:sz w:val="24"/>
          <w:szCs w:val="21"/>
        </w:rPr>
        <w:t xml:space="preserve">磋商文件，正式授权下述签字人______(姓名)代表我方______________（供应商的名称），全权处理本次项目磋商的有关事宜。</w:t>
      </w:r>
      <w:r>
        <w:rPr>
          <w:rFonts w:hint="eastAsia" w:ascii="宋体" w:hAnsi="宋体" w:cs="宋体"/>
          <w:sz w:val="24"/>
          <w:szCs w:val="21"/>
        </w:rPr>
      </w:r>
      <w:r/>
    </w:p>
    <w:p>
      <w:pPr>
        <w:pStyle w:val="942"/>
        <w:ind w:firstLine="480"/>
        <w:jc w:val="left"/>
        <w:spacing w:line="420" w:lineRule="exact"/>
        <w:rPr>
          <w:rFonts w:hint="eastAsia" w:ascii="宋体" w:hAnsi="宋体" w:cs="宋体"/>
          <w:sz w:val="24"/>
          <w:szCs w:val="21"/>
        </w:rPr>
      </w:pPr>
      <w:r>
        <w:rPr>
          <w:rFonts w:hint="eastAsia" w:ascii="宋体" w:hAnsi="宋体" w:cs="宋体"/>
          <w:sz w:val="24"/>
          <w:szCs w:val="21"/>
        </w:rPr>
        <w:t xml:space="preserve">据此函，__________签字人兹宣布同意如下：</w:t>
      </w:r>
      <w:r>
        <w:rPr>
          <w:rFonts w:hint="eastAsia" w:ascii="宋体" w:hAnsi="宋体" w:cs="宋体"/>
          <w:sz w:val="24"/>
          <w:szCs w:val="21"/>
        </w:rPr>
      </w:r>
      <w:r/>
    </w:p>
    <w:p>
      <w:pPr>
        <w:pStyle w:val="942"/>
        <w:ind w:firstLine="480"/>
        <w:jc w:val="left"/>
        <w:spacing w:line="420" w:lineRule="exact"/>
        <w:rPr>
          <w:rFonts w:hint="eastAsia" w:ascii="宋体" w:hAnsi="宋体" w:cs="宋体"/>
          <w:sz w:val="24"/>
          <w:szCs w:val="21"/>
        </w:rPr>
      </w:pPr>
      <w:r>
        <w:rPr>
          <w:rFonts w:hint="eastAsia" w:ascii="宋体" w:hAnsi="宋体" w:cs="宋体"/>
          <w:sz w:val="24"/>
          <w:szCs w:val="21"/>
        </w:rPr>
        <w:t xml:space="preserve">1.按磋商文件规定的各项要求，向买方提供所需货物、服务（包含与货物相关的服务及与服务相关的货物）。</w:t>
      </w:r>
      <w:r>
        <w:rPr>
          <w:rFonts w:hint="eastAsia" w:ascii="宋体" w:hAnsi="宋体" w:cs="宋体"/>
          <w:sz w:val="24"/>
          <w:szCs w:val="21"/>
        </w:rPr>
      </w:r>
      <w:r/>
    </w:p>
    <w:p>
      <w:pPr>
        <w:pStyle w:val="942"/>
        <w:ind w:firstLine="480"/>
        <w:jc w:val="left"/>
        <w:spacing w:line="420" w:lineRule="exact"/>
        <w:rPr>
          <w:rFonts w:hint="eastAsia" w:ascii="宋体" w:hAnsi="宋体" w:cs="宋体"/>
          <w:sz w:val="24"/>
          <w:szCs w:val="21"/>
        </w:rPr>
      </w:pPr>
      <w:r>
        <w:rPr>
          <w:rFonts w:hint="eastAsia" w:ascii="宋体" w:hAnsi="宋体" w:cs="宋体"/>
          <w:sz w:val="24"/>
          <w:szCs w:val="21"/>
        </w:rPr>
        <w:t xml:space="preserve">2.我们完全理解贵方不一定将合同授予最低报价的供应商。</w:t>
      </w:r>
      <w:r>
        <w:rPr>
          <w:rFonts w:hint="eastAsia" w:ascii="宋体" w:hAnsi="宋体" w:cs="宋体"/>
          <w:sz w:val="24"/>
          <w:szCs w:val="21"/>
        </w:rPr>
      </w:r>
      <w:r/>
    </w:p>
    <w:p>
      <w:pPr>
        <w:pStyle w:val="942"/>
        <w:ind w:firstLine="480"/>
        <w:jc w:val="left"/>
        <w:spacing w:line="420" w:lineRule="exact"/>
        <w:rPr>
          <w:rFonts w:hint="eastAsia" w:ascii="宋体" w:hAnsi="宋体" w:cs="宋体"/>
          <w:sz w:val="24"/>
          <w:szCs w:val="21"/>
        </w:rPr>
      </w:pPr>
      <w:r>
        <w:rPr>
          <w:rFonts w:hint="eastAsia" w:ascii="宋体" w:hAnsi="宋体" w:cs="宋体"/>
          <w:sz w:val="24"/>
          <w:szCs w:val="21"/>
        </w:rPr>
        <w:t xml:space="preserve">3.我们已详细审核全部磋商文件及其有效补充文件，我们知道必须放弃提出含糊不清或误解问题的权利。</w:t>
      </w:r>
      <w:r>
        <w:rPr>
          <w:rFonts w:hint="eastAsia" w:ascii="宋体" w:hAnsi="宋体" w:cs="宋体"/>
          <w:sz w:val="24"/>
          <w:szCs w:val="21"/>
        </w:rPr>
      </w:r>
      <w:r/>
    </w:p>
    <w:p>
      <w:pPr>
        <w:pStyle w:val="942"/>
        <w:ind w:firstLine="480"/>
        <w:jc w:val="left"/>
        <w:spacing w:line="420" w:lineRule="exact"/>
        <w:rPr>
          <w:rFonts w:hint="eastAsia" w:ascii="宋体" w:hAnsi="宋体" w:cs="宋体"/>
          <w:sz w:val="24"/>
          <w:szCs w:val="21"/>
        </w:rPr>
      </w:pPr>
      <w:r>
        <w:rPr>
          <w:rFonts w:hint="eastAsia" w:ascii="宋体" w:hAnsi="宋体" w:cs="宋体"/>
          <w:sz w:val="24"/>
          <w:szCs w:val="21"/>
        </w:rPr>
        <w:t xml:space="preserve">4.我们同意从规定的开标日期起遵循本响应文件，并在规定的磋商有效期期满之前均具有约束力。</w:t>
      </w:r>
      <w:r>
        <w:rPr>
          <w:rFonts w:hint="eastAsia" w:ascii="宋体" w:hAnsi="宋体" w:cs="宋体"/>
          <w:sz w:val="24"/>
          <w:szCs w:val="21"/>
        </w:rPr>
      </w:r>
      <w:r/>
    </w:p>
    <w:p>
      <w:pPr>
        <w:pStyle w:val="942"/>
        <w:ind w:firstLine="480"/>
        <w:jc w:val="left"/>
        <w:spacing w:line="420" w:lineRule="exact"/>
        <w:rPr>
          <w:rFonts w:hint="eastAsia" w:ascii="宋体" w:hAnsi="宋体" w:cs="宋体"/>
          <w:sz w:val="24"/>
          <w:szCs w:val="21"/>
        </w:rPr>
      </w:pPr>
      <w:r>
        <w:rPr>
          <w:rFonts w:hint="eastAsia" w:ascii="宋体" w:hAnsi="宋体" w:cs="宋体"/>
          <w:sz w:val="24"/>
          <w:szCs w:val="21"/>
        </w:rPr>
        <w:t xml:space="preserve">5.同意向贵方提供贵方可能另外要求的与磋商有关的任何证据或资料，并保证我方已提供和将要提供的文件是真实的、准确的。</w:t>
      </w:r>
      <w:r>
        <w:rPr>
          <w:rFonts w:hint="eastAsia" w:ascii="宋体" w:hAnsi="宋体" w:cs="宋体"/>
          <w:sz w:val="24"/>
          <w:szCs w:val="21"/>
        </w:rPr>
      </w:r>
      <w:r/>
    </w:p>
    <w:p>
      <w:pPr>
        <w:pStyle w:val="942"/>
        <w:ind w:firstLine="480"/>
        <w:jc w:val="left"/>
        <w:spacing w:line="420" w:lineRule="exact"/>
        <w:rPr>
          <w:rFonts w:hint="eastAsia" w:ascii="宋体" w:hAnsi="宋体" w:cs="宋体"/>
          <w:sz w:val="24"/>
          <w:szCs w:val="21"/>
        </w:rPr>
      </w:pPr>
      <w:r>
        <w:rPr>
          <w:rFonts w:hint="eastAsia" w:ascii="宋体" w:hAnsi="宋体" w:cs="宋体"/>
          <w:sz w:val="24"/>
          <w:szCs w:val="21"/>
        </w:rPr>
        <w:t xml:space="preserve">6.一旦我方成交,我方将根据磋商文件的规定，严格履行合同的责任和义务,并保证在磋商文件规定的时间完成项目，交付买方验收、使用。</w:t>
      </w:r>
      <w:r>
        <w:rPr>
          <w:rFonts w:hint="eastAsia" w:ascii="宋体" w:hAnsi="宋体" w:cs="宋体"/>
          <w:sz w:val="24"/>
          <w:szCs w:val="21"/>
        </w:rPr>
      </w:r>
      <w:r/>
    </w:p>
    <w:p>
      <w:pPr>
        <w:pStyle w:val="942"/>
        <w:ind w:left="425"/>
        <w:jc w:val="left"/>
        <w:spacing w:line="420" w:lineRule="exact"/>
        <w:rPr>
          <w:rFonts w:hint="eastAsia" w:ascii="宋体" w:hAnsi="宋体" w:cs="宋体"/>
          <w:sz w:val="24"/>
          <w:szCs w:val="21"/>
        </w:rPr>
      </w:pPr>
      <w:r>
        <w:rPr>
          <w:rFonts w:hint="eastAsia" w:ascii="宋体" w:hAnsi="宋体" w:cs="宋体"/>
          <w:sz w:val="24"/>
          <w:szCs w:val="21"/>
        </w:rPr>
        <w:t xml:space="preserve">7.我方与本磋商有关的正式通讯地址为：</w:t>
      </w:r>
      <w:r>
        <w:rPr>
          <w:rFonts w:hint="eastAsia" w:ascii="宋体" w:hAnsi="宋体" w:cs="宋体"/>
          <w:sz w:val="24"/>
          <w:szCs w:val="21"/>
        </w:rPr>
      </w:r>
      <w:r/>
    </w:p>
    <w:p>
      <w:pPr>
        <w:pStyle w:val="942"/>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地          址：</w:t>
      </w:r>
      <w:r>
        <w:rPr>
          <w:rFonts w:hint="eastAsia" w:ascii="宋体" w:hAnsi="宋体" w:cs="宋体"/>
          <w:sz w:val="24"/>
          <w:szCs w:val="21"/>
        </w:rPr>
      </w:r>
      <w:r/>
    </w:p>
    <w:p>
      <w:pPr>
        <w:pStyle w:val="942"/>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邮          编：</w:t>
      </w:r>
      <w:r>
        <w:rPr>
          <w:rFonts w:hint="eastAsia" w:ascii="宋体" w:hAnsi="宋体" w:cs="宋体"/>
          <w:sz w:val="24"/>
          <w:szCs w:val="21"/>
        </w:rPr>
      </w:r>
      <w:r/>
    </w:p>
    <w:p>
      <w:pPr>
        <w:pStyle w:val="942"/>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电          话：</w:t>
      </w:r>
      <w:r>
        <w:rPr>
          <w:rFonts w:hint="eastAsia" w:ascii="宋体" w:hAnsi="宋体" w:cs="宋体"/>
          <w:sz w:val="24"/>
          <w:szCs w:val="21"/>
        </w:rPr>
      </w:r>
      <w:r/>
    </w:p>
    <w:p>
      <w:pPr>
        <w:pStyle w:val="942"/>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传          真：</w:t>
      </w:r>
      <w:r>
        <w:rPr>
          <w:rFonts w:hint="eastAsia" w:ascii="宋体" w:hAnsi="宋体" w:cs="宋体"/>
          <w:sz w:val="24"/>
          <w:szCs w:val="21"/>
        </w:rPr>
      </w:r>
      <w:r/>
    </w:p>
    <w:p>
      <w:pPr>
        <w:pStyle w:val="942"/>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供应商开户行：</w:t>
      </w:r>
      <w:r>
        <w:rPr>
          <w:rFonts w:hint="eastAsia" w:ascii="宋体" w:hAnsi="宋体" w:cs="宋体"/>
          <w:sz w:val="24"/>
          <w:szCs w:val="21"/>
        </w:rPr>
      </w:r>
      <w:r/>
    </w:p>
    <w:p>
      <w:pPr>
        <w:pStyle w:val="942"/>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账          号： </w:t>
      </w:r>
      <w:r>
        <w:rPr>
          <w:rFonts w:hint="eastAsia" w:ascii="宋体" w:hAnsi="宋体" w:cs="宋体"/>
          <w:sz w:val="24"/>
          <w:szCs w:val="21"/>
        </w:rPr>
      </w:r>
      <w:r/>
    </w:p>
    <w:p>
      <w:pPr>
        <w:pStyle w:val="942"/>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日           期：________年____月____日</w:t>
      </w:r>
      <w:r>
        <w:rPr>
          <w:rFonts w:hint="eastAsia" w:ascii="宋体" w:hAnsi="宋体" w:cs="宋体"/>
          <w:sz w:val="24"/>
          <w:szCs w:val="21"/>
        </w:rPr>
      </w:r>
      <w:r/>
    </w:p>
    <w:p>
      <w:pPr>
        <w:pStyle w:val="942"/>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942"/>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942"/>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942"/>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942"/>
        <w:jc w:val="center"/>
        <w:spacing w:before="290" w:after="290" w:line="360" w:lineRule="auto"/>
        <w:rPr>
          <w:rFonts w:hint="eastAsia" w:ascii="宋体" w:hAnsi="宋体" w:cs="宋体"/>
          <w:b/>
          <w:bCs/>
          <w:i/>
          <w:sz w:val="32"/>
          <w:szCs w:val="32"/>
          <w:u w:val="single"/>
        </w:rPr>
      </w:pPr>
      <w:r>
        <w:rPr>
          <w:rFonts w:hint="eastAsia" w:ascii="宋体" w:hAnsi="宋体" w:cs="宋体"/>
          <w:i/>
          <w:sz w:val="32"/>
          <w:szCs w:val="32"/>
          <w:u w:val="single"/>
        </w:rPr>
        <w:t xml:space="preserve">十、</w:t>
      </w:r>
      <w:r>
        <w:rPr>
          <w:rFonts w:hint="eastAsia" w:ascii="宋体" w:hAnsi="宋体" w:cs="宋体"/>
          <w:b/>
          <w:bCs/>
          <w:i/>
          <w:sz w:val="32"/>
          <w:szCs w:val="32"/>
          <w:u w:val="single"/>
        </w:rPr>
        <w:t xml:space="preserve">中小企业声明函（工程、服务）</w:t>
      </w:r>
      <w:r>
        <w:rPr>
          <w:rFonts w:hint="eastAsia" w:ascii="宋体" w:hAnsi="宋体" w:cs="宋体"/>
          <w:b/>
          <w:bCs/>
          <w:i/>
          <w:sz w:val="32"/>
          <w:szCs w:val="32"/>
          <w:u w:val="single"/>
        </w:rPr>
      </w:r>
      <w:r/>
    </w:p>
    <w:p>
      <w:pPr>
        <w:pStyle w:val="942"/>
        <w:ind w:firstLine="420"/>
        <w:jc w:val="left"/>
        <w:spacing w:line="420" w:lineRule="exact"/>
        <w:rPr>
          <w:rFonts w:hint="eastAsia"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rPr>
      </w:r>
      <w:r/>
    </w:p>
    <w:p>
      <w:pPr>
        <w:pStyle w:val="942"/>
        <w:ind w:firstLine="420"/>
        <w:jc w:val="left"/>
        <w:spacing w:line="420" w:lineRule="exact"/>
        <w:rPr>
          <w:rFonts w:hint="eastAsia" w:ascii="宋体" w:hAnsi="宋体" w:cs="宋体"/>
          <w:u w:val="single"/>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租赁和商务服务业（该行业类别不可修改）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lang w:eastAsia="en-US"/>
        </w:rPr>
        <w:fldChar w:fldCharType="begin"/>
      </w:r>
      <w:r>
        <w:rPr>
          <w:rFonts w:hint="eastAsia" w:ascii="宋体" w:hAnsi="宋体" w:cs="宋体"/>
          <w:spacing w:val="-1"/>
          <w:vertAlign w:val="superscript"/>
        </w:rPr>
        <w:instrText xml:space="preserve"> HYPERLINK \l "br1" </w:instrText>
      </w:r>
      <w:r>
        <w:rPr>
          <w:rFonts w:hint="eastAsia" w:ascii="宋体" w:hAnsi="宋体" w:cs="宋体"/>
          <w:lang w:eastAsia="en-US"/>
        </w:rPr>
        <w:fldChar w:fldCharType="separate"/>
      </w:r>
      <w:r>
        <w:rPr>
          <w:rFonts w:hint="eastAsia" w:ascii="宋体" w:hAnsi="宋体" w:cs="宋体"/>
          <w:spacing w:val="-1"/>
          <w:vertAlign w:val="superscript"/>
        </w:rPr>
        <w:t xml:space="preserve">1</w:t>
      </w:r>
      <w:r>
        <w:rPr>
          <w:rFonts w:hint="eastAsia" w:ascii="宋体" w:hAnsi="宋体" w:cs="宋体"/>
          <w:lang w:eastAsia="en-US"/>
        </w:rPr>
        <w:fldChar w:fldCharType="end"/>
      </w:r>
      <w:r>
        <w:rPr>
          <w:rFonts w:hint="eastAsia" w:ascii="宋体" w:hAnsi="宋体" w:cs="宋体"/>
        </w:rPr>
        <w:t xml:space="preserve">，属于</w:t>
      </w:r>
      <w:r>
        <w:rPr>
          <w:rFonts w:hint="eastAsia" w:ascii="宋体" w:hAnsi="宋体" w:cs="宋体"/>
          <w:u w:val="single"/>
        </w:rPr>
        <w:t xml:space="preserve">（中型企业、小型企业、微型企业）；</w:t>
      </w:r>
      <w:r>
        <w:rPr>
          <w:rFonts w:hint="eastAsia" w:ascii="宋体" w:hAnsi="宋体" w:cs="宋体"/>
          <w:u w:val="single"/>
        </w:rPr>
      </w:r>
      <w:r/>
    </w:p>
    <w:p>
      <w:pPr>
        <w:pStyle w:val="942"/>
        <w:ind w:firstLine="420"/>
        <w:jc w:val="left"/>
        <w:spacing w:line="420" w:lineRule="exact"/>
        <w:rPr>
          <w:rFonts w:hint="eastAsia" w:ascii="宋体" w:hAnsi="宋体" w:cs="宋体"/>
          <w:u w:val="single"/>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（采购文件中明确的所属行业）（该行业类别不可修改）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u w:val="single"/>
        </w:rPr>
      </w:r>
      <w:r/>
    </w:p>
    <w:p>
      <w:pPr>
        <w:pStyle w:val="942"/>
        <w:ind w:firstLine="420"/>
        <w:jc w:val="left"/>
        <w:spacing w:line="420" w:lineRule="exact"/>
        <w:rPr>
          <w:rFonts w:hint="eastAsia" w:ascii="宋体" w:hAnsi="宋体" w:cs="宋体"/>
        </w:rPr>
      </w:pPr>
      <w:r>
        <w:rPr>
          <w:rFonts w:hint="eastAsia" w:ascii="宋体" w:hAnsi="宋体" w:cs="宋体"/>
        </w:rPr>
        <w:t xml:space="preserve">……</w:t>
      </w:r>
      <w:r>
        <w:rPr>
          <w:rFonts w:hint="eastAsia" w:ascii="宋体" w:hAnsi="宋体" w:cs="宋体"/>
        </w:rPr>
      </w:r>
      <w:r/>
    </w:p>
    <w:p>
      <w:pPr>
        <w:pStyle w:val="942"/>
        <w:ind w:firstLine="420"/>
        <w:jc w:val="left"/>
        <w:spacing w:line="420" w:lineRule="exact"/>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r>
      <w:r/>
    </w:p>
    <w:p>
      <w:pPr>
        <w:pStyle w:val="942"/>
        <w:ind w:firstLine="420"/>
        <w:jc w:val="left"/>
        <w:spacing w:line="420" w:lineRule="exact"/>
        <w:rPr>
          <w:rFonts w:hint="eastAsia" w:ascii="宋体" w:hAnsi="宋体" w:cs="宋体"/>
        </w:rPr>
      </w:pPr>
      <w:r>
        <w:rPr>
          <w:rFonts w:hint="eastAsia" w:ascii="宋体" w:hAnsi="宋体" w:cs="宋体"/>
        </w:rPr>
        <w:t xml:space="preserve">本企业对上述声明内容的真实性负责。如有虚假，将依法承担相应责任。</w:t>
      </w:r>
      <w:r>
        <w:rPr>
          <w:rFonts w:hint="eastAsia" w:ascii="宋体" w:hAnsi="宋体" w:cs="宋体"/>
        </w:rPr>
      </w:r>
      <w:r/>
    </w:p>
    <w:p>
      <w:pPr>
        <w:pStyle w:val="942"/>
        <w:spacing w:line="420" w:lineRule="exact"/>
        <w:rPr>
          <w:rFonts w:hint="eastAsia" w:ascii="宋体" w:hAnsi="宋体" w:cs="宋体"/>
        </w:rPr>
      </w:pPr>
      <w:r>
        <w:rPr>
          <w:rFonts w:hint="eastAsia" w:ascii="宋体" w:hAnsi="宋体" w:cs="宋体"/>
          <w:b/>
          <w:bCs/>
        </w:rPr>
        <w:t xml:space="preserve">注</w:t>
      </w:r>
      <w:r>
        <w:rPr>
          <w:rFonts w:hint="eastAsia" w:ascii="宋体" w:hAnsi="宋体" w:cs="宋体"/>
        </w:rPr>
        <w:t xml:space="preserve">：1、从业人员（不仅指在职职工）、营业收入、资产总额填报上一年度数据，无上一年度数据的新成立企业可不填报。</w:t>
      </w:r>
      <w:r>
        <w:rPr>
          <w:rFonts w:hint="eastAsia" w:ascii="宋体" w:hAnsi="宋体" w:cs="宋体"/>
        </w:rPr>
      </w:r>
      <w:r/>
    </w:p>
    <w:p>
      <w:pPr>
        <w:pStyle w:val="942"/>
        <w:ind w:firstLine="420"/>
        <w:spacing w:line="420" w:lineRule="exact"/>
        <w:rPr>
          <w:rFonts w:hint="eastAsia" w:ascii="宋体" w:hAnsi="宋体" w:cs="宋体"/>
        </w:rPr>
      </w:pPr>
      <w:r>
        <w:rPr>
          <w:rFonts w:hint="eastAsia" w:ascii="宋体" w:hAnsi="宋体" w:cs="宋体"/>
        </w:rPr>
        <w:t xml:space="preserve">2、供应商如不提供此声明函，价格将不做相应扣除。</w:t>
      </w:r>
      <w:r>
        <w:rPr>
          <w:rFonts w:hint="eastAsia" w:ascii="宋体" w:hAnsi="宋体" w:cs="宋体"/>
        </w:rPr>
      </w:r>
      <w:r/>
    </w:p>
    <w:p>
      <w:pPr>
        <w:pStyle w:val="942"/>
        <w:spacing w:line="420" w:lineRule="exact"/>
        <w:rPr>
          <w:rFonts w:hint="eastAsia" w:ascii="宋体" w:hAnsi="宋体" w:cs="宋体"/>
        </w:rPr>
      </w:pPr>
      <w:r>
        <w:rPr>
          <w:rFonts w:hint="eastAsia" w:ascii="宋体" w:hAnsi="宋体" w:cs="宋体"/>
        </w:rPr>
        <w:t xml:space="preserve">    3、企业声明函请完整填写，中标后将公示。</w:t>
      </w:r>
      <w:r>
        <w:rPr>
          <w:rFonts w:hint="eastAsia" w:ascii="宋体" w:hAnsi="宋体" w:cs="宋体"/>
        </w:rPr>
      </w:r>
      <w:r/>
    </w:p>
    <w:p>
      <w:pPr>
        <w:pStyle w:val="942"/>
        <w:ind w:firstLine="420"/>
        <w:jc w:val="left"/>
        <w:spacing w:line="420" w:lineRule="exact"/>
        <w:rPr>
          <w:rFonts w:hint="eastAsia" w:ascii="宋体" w:hAnsi="宋体" w:cs="宋体"/>
        </w:rPr>
      </w:pPr>
      <w:r>
        <w:rPr>
          <w:rFonts w:hint="eastAsia" w:ascii="宋体" w:hAnsi="宋体" w:cs="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rPr>
      </w:r>
      <w:r/>
    </w:p>
    <w:p>
      <w:pPr>
        <w:pStyle w:val="942"/>
        <w:ind w:firstLine="420"/>
        <w:jc w:val="left"/>
        <w:spacing w:line="420" w:lineRule="exact"/>
        <w:rPr>
          <w:rFonts w:hint="eastAsia"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rPr>
          <w:rFonts w:hint="eastAsia" w:ascii="宋体" w:hAnsi="宋体" w:cs="宋体"/>
        </w:rPr>
      </w:r>
      <w:r/>
    </w:p>
    <w:p>
      <w:pPr>
        <w:pStyle w:val="942"/>
        <w:ind w:firstLine="420"/>
        <w:jc w:val="left"/>
        <w:spacing w:line="420" w:lineRule="exact"/>
        <w:rPr>
          <w:rFonts w:hint="eastAsia" w:ascii="宋体" w:hAnsi="宋体" w:cs="宋体"/>
        </w:rPr>
      </w:pPr>
      <w:r>
        <w:rPr>
          <w:rFonts w:hint="eastAsia" w:ascii="宋体" w:hAnsi="宋体" w:cs="宋体"/>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cs="宋体"/>
        </w:rPr>
      </w:r>
      <w:r/>
    </w:p>
    <w:p>
      <w:pPr>
        <w:pStyle w:val="942"/>
        <w:ind w:firstLine="4620"/>
        <w:jc w:val="left"/>
        <w:spacing w:line="420" w:lineRule="exact"/>
        <w:rPr>
          <w:rFonts w:hint="eastAsia" w:ascii="宋体" w:hAnsi="宋体" w:cs="宋体"/>
        </w:rPr>
      </w:pPr>
      <w:r>
        <w:rPr>
          <w:rFonts w:hint="eastAsia" w:ascii="宋体" w:hAnsi="宋体" w:cs="宋体"/>
        </w:rPr>
        <w:t xml:space="preserve">企业名称（加盖CA电子公章）：</w:t>
      </w:r>
      <w:r>
        <w:rPr>
          <w:rFonts w:hint="eastAsia" w:ascii="宋体" w:hAnsi="宋体" w:cs="宋体"/>
        </w:rPr>
      </w:r>
      <w:r/>
    </w:p>
    <w:p>
      <w:pPr>
        <w:pStyle w:val="942"/>
        <w:ind w:firstLine="4620"/>
        <w:jc w:val="left"/>
        <w:spacing w:line="420" w:lineRule="exact"/>
        <w:rPr>
          <w:rFonts w:hint="eastAsia" w:ascii="宋体" w:hAnsi="宋体" w:cs="宋体"/>
        </w:rPr>
      </w:pPr>
      <w:r>
        <w:rPr>
          <w:rFonts w:hint="eastAsia" w:ascii="宋体" w:hAnsi="宋体" w:cs="宋体"/>
        </w:rPr>
        <w:t xml:space="preserve">日 期：</w:t>
      </w:r>
      <w:r>
        <w:rPr>
          <w:rFonts w:hint="eastAsia" w:ascii="宋体" w:hAnsi="宋体" w:cs="宋体"/>
        </w:rPr>
      </w:r>
      <w:r/>
    </w:p>
    <w:p>
      <w:pPr>
        <w:pStyle w:val="942"/>
        <w:ind w:firstLine="420"/>
        <w:jc w:val="left"/>
        <w:spacing w:line="420" w:lineRule="exact"/>
        <w:rPr>
          <w:rFonts w:hint="eastAsia" w:ascii="宋体" w:hAnsi="宋体" w:cs="宋体"/>
        </w:rPr>
      </w:pPr>
      <w:r>
        <w:rPr>
          <w:rFonts w:hint="eastAsia" w:ascii="宋体" w:hAnsi="宋体" w:cs="宋体"/>
        </w:rPr>
      </w:r>
      <w:r/>
    </w:p>
    <w:p>
      <w:pPr>
        <w:pStyle w:val="942"/>
        <w:jc w:val="center"/>
        <w:keepLines/>
        <w:keepNext/>
        <w:spacing w:before="300" w:after="300" w:line="360" w:lineRule="auto"/>
        <w:widowControl/>
        <w:rPr>
          <w:rFonts w:hint="eastAsia" w:ascii="宋体" w:hAnsi="宋体" w:cs="宋体"/>
          <w:b/>
          <w:bCs/>
          <w:szCs w:val="21"/>
        </w:rPr>
      </w:pPr>
      <w:r>
        <w:rPr>
          <w:rFonts w:hint="eastAsia" w:ascii="宋体" w:hAnsi="宋体" w:cs="宋体"/>
          <w:b/>
          <w:bCs/>
          <w:szCs w:val="21"/>
        </w:rPr>
        <w:t xml:space="preserve">中小微企业划型标准 </w:t>
      </w:r>
      <w:r>
        <w:rPr>
          <w:rFonts w:hint="eastAsia" w:ascii="宋体" w:hAnsi="宋体" w:cs="宋体"/>
          <w:b/>
          <w:bCs/>
          <w:szCs w:val="21"/>
        </w:rPr>
      </w:r>
      <w:r/>
    </w:p>
    <w:p>
      <w:pPr>
        <w:pStyle w:val="942"/>
        <w:jc w:val="left"/>
        <w:spacing w:before="300" w:after="452" w:line="360" w:lineRule="auto"/>
        <w:widowControl/>
        <w:rPr>
          <w:rFonts w:hint="eastAsia" w:ascii="宋体" w:hAnsi="宋体" w:cs="宋体"/>
          <w:szCs w:val="21"/>
        </w:rPr>
      </w:pPr>
      <w:r>
        <w:rPr>
          <w:rFonts w:hint="eastAsia" w:ascii="宋体" w:hAnsi="宋体" w:cs="宋体"/>
          <w:b/>
          <w:bCs/>
          <w:szCs w:val="21"/>
        </w:rPr>
        <w:t xml:space="preserve">中小微企业划型标准如下：</w:t>
      </w:r>
      <w:r>
        <w:rPr>
          <w:rFonts w:hint="eastAsia" w:ascii="宋体" w:hAnsi="宋体" w:cs="宋体"/>
          <w:szCs w:val="21"/>
        </w:rPr>
      </w:r>
      <w:r/>
    </w:p>
    <w:tbl>
      <w:tblPr>
        <w:tblW w:w="8967" w:type="dxa"/>
        <w:tblCellSpacing w:w="15" w:type="dxa"/>
        <w:tblInd w:w="-327" w:type="dxa"/>
        <w:tblBorders>
          <w:top w:val="single" w:color="999999" w:sz="6" w:space="0"/>
          <w:left w:val="single" w:color="999999" w:sz="6" w:space="0"/>
          <w:bottom w:val="single" w:color="000000" w:sz="6" w:space="0"/>
          <w:right w:val="single" w:color="000000" w:sz="6"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57"/>
        <w:gridCol w:w="1707"/>
        <w:gridCol w:w="719"/>
        <w:gridCol w:w="1876"/>
        <w:gridCol w:w="1698"/>
        <w:gridCol w:w="1510"/>
      </w:tblGrid>
      <w:tr>
        <w:trPr>
          <w:tblCellSpacing w:w="15" w:type="dxa"/>
          <w:trHeight w:val="285"/>
        </w:trPr>
        <w:tc>
          <w:tcPr>
            <w:tcW w:w="1446"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行业名称</w:t>
            </w:r>
            <w:r>
              <w:rPr>
                <w:rFonts w:hint="eastAsia" w:ascii="宋体" w:hAnsi="宋体" w:cs="宋体"/>
                <w:szCs w:val="21"/>
              </w:rPr>
            </w:r>
            <w:r/>
          </w:p>
        </w:tc>
        <w:tc>
          <w:tcPr>
            <w:tcW w:w="1718"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指标名称</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计量单位</w:t>
            </w:r>
            <w:r>
              <w:rPr>
                <w:rFonts w:hint="eastAsia" w:ascii="宋体" w:hAnsi="宋体" w:cs="宋体"/>
                <w:szCs w:val="21"/>
              </w:rPr>
            </w:r>
            <w:r/>
          </w:p>
        </w:tc>
        <w:tc>
          <w:tcPr>
            <w:tcW w:w="1892"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中型</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小型</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微型</w:t>
            </w:r>
            <w:r>
              <w:rPr>
                <w:rFonts w:hint="eastAsia" w:ascii="宋体" w:hAnsi="宋体" w:cs="宋体"/>
                <w:szCs w:val="21"/>
              </w:rPr>
            </w:r>
            <w:r/>
          </w:p>
        </w:tc>
      </w:tr>
      <w:tr>
        <w:trPr>
          <w:tblCellSpacing w:w="15" w:type="dxa"/>
          <w:trHeight w:val="225"/>
        </w:trPr>
        <w:tc>
          <w:tcPr>
            <w:tcW w:w="1446"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农、林、牧、渔</w:t>
            </w: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营业收入（Y）</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万元</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500≤Y＜20000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50≤Y＜500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Y＜50</w:t>
            </w:r>
            <w:r>
              <w:rPr>
                <w:rFonts w:hint="eastAsia" w:ascii="宋体" w:hAnsi="宋体" w:cs="宋体"/>
                <w:szCs w:val="21"/>
              </w:rPr>
            </w:r>
            <w:r/>
          </w:p>
        </w:tc>
      </w:tr>
      <w:tr>
        <w:trPr>
          <w:tblCellSpacing w:w="15" w:type="dxa"/>
          <w:trHeight w:val="225"/>
        </w:trPr>
        <w:tc>
          <w:tcPr>
            <w:tcW w:w="1446" w:type="dxa"/>
            <w:vAlign w:val="center"/>
            <w:vMerge w:val="restart"/>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工业</w:t>
            </w: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从业人员（X）</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人</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300≤X＜1000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20≤X＜300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X＜20</w:t>
            </w:r>
            <w:r>
              <w:rPr>
                <w:rFonts w:hint="eastAsia" w:ascii="宋体" w:hAnsi="宋体" w:cs="宋体"/>
                <w:szCs w:val="21"/>
              </w:rPr>
            </w:r>
            <w:r/>
          </w:p>
        </w:tc>
      </w:tr>
      <w:tr>
        <w:trPr>
          <w:tblCellSpacing w:w="15" w:type="dxa"/>
          <w:trHeight w:val="225"/>
        </w:trPr>
        <w:tc>
          <w:tcPr>
            <w:tcW w:w="1401" w:type="dxa"/>
            <w:vAlign w:val="center"/>
            <w:vMerge w:val="continue"/>
            <w:textDirection w:val="lrTb"/>
            <w:noWrap w:val="false"/>
          </w:tcPr>
          <w:p>
            <w:pPr>
              <w:pStyle w:val="942"/>
              <w:jc w:val="left"/>
              <w:widowControl/>
              <w:rPr>
                <w:rFonts w:hint="eastAsia" w:ascii="宋体" w:hAnsi="宋体" w:cs="宋体"/>
                <w:szCs w:val="21"/>
              </w:rPr>
            </w:pP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营业收入（Y）</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万元</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2000≤Y＜40000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300≤Y＜2000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Y＜300</w:t>
            </w:r>
            <w:r>
              <w:rPr>
                <w:rFonts w:hint="eastAsia" w:ascii="宋体" w:hAnsi="宋体" w:cs="宋体"/>
                <w:szCs w:val="21"/>
              </w:rPr>
            </w:r>
            <w:r/>
          </w:p>
        </w:tc>
      </w:tr>
      <w:tr>
        <w:trPr>
          <w:tblCellSpacing w:w="15" w:type="dxa"/>
          <w:trHeight w:val="225"/>
        </w:trPr>
        <w:tc>
          <w:tcPr>
            <w:tcW w:w="1446" w:type="dxa"/>
            <w:vAlign w:val="center"/>
            <w:vMerge w:val="restart"/>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建筑业</w:t>
            </w: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营业收入（Y）</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万元</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6000≤Y＜80000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300≤Y＜6000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Y＜300</w:t>
            </w:r>
            <w:r>
              <w:rPr>
                <w:rFonts w:hint="eastAsia" w:ascii="宋体" w:hAnsi="宋体" w:cs="宋体"/>
                <w:szCs w:val="21"/>
              </w:rPr>
            </w:r>
            <w:r/>
          </w:p>
        </w:tc>
      </w:tr>
      <w:tr>
        <w:trPr>
          <w:tblCellSpacing w:w="15" w:type="dxa"/>
          <w:trHeight w:val="225"/>
        </w:trPr>
        <w:tc>
          <w:tcPr>
            <w:tcW w:w="1401" w:type="dxa"/>
            <w:vAlign w:val="center"/>
            <w:vMerge w:val="continue"/>
            <w:textDirection w:val="lrTb"/>
            <w:noWrap w:val="false"/>
          </w:tcPr>
          <w:p>
            <w:pPr>
              <w:pStyle w:val="942"/>
              <w:jc w:val="left"/>
              <w:widowControl/>
              <w:rPr>
                <w:rFonts w:hint="eastAsia" w:ascii="宋体" w:hAnsi="宋体" w:cs="宋体"/>
                <w:szCs w:val="21"/>
              </w:rPr>
            </w:pP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资产总额（Z）</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万元</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5000≤Z＜80000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300≤Z＜5000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Z＜300</w:t>
            </w:r>
            <w:r>
              <w:rPr>
                <w:rFonts w:hint="eastAsia" w:ascii="宋体" w:hAnsi="宋体" w:cs="宋体"/>
                <w:szCs w:val="21"/>
              </w:rPr>
            </w:r>
            <w:r/>
          </w:p>
        </w:tc>
      </w:tr>
      <w:tr>
        <w:trPr>
          <w:tblCellSpacing w:w="15" w:type="dxa"/>
          <w:trHeight w:val="225"/>
        </w:trPr>
        <w:tc>
          <w:tcPr>
            <w:tcW w:w="1446" w:type="dxa"/>
            <w:vAlign w:val="center"/>
            <w:vMerge w:val="restart"/>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批发业</w:t>
            </w: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从业人员（X）</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人</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20≤X＜200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5≤X＜20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X＜5</w:t>
            </w:r>
            <w:r>
              <w:rPr>
                <w:rFonts w:hint="eastAsia" w:ascii="宋体" w:hAnsi="宋体" w:cs="宋体"/>
                <w:szCs w:val="21"/>
              </w:rPr>
            </w:r>
            <w:r/>
          </w:p>
        </w:tc>
      </w:tr>
      <w:tr>
        <w:trPr>
          <w:tblCellSpacing w:w="15" w:type="dxa"/>
          <w:trHeight w:val="225"/>
        </w:trPr>
        <w:tc>
          <w:tcPr>
            <w:tcW w:w="1401" w:type="dxa"/>
            <w:vAlign w:val="center"/>
            <w:vMerge w:val="continue"/>
            <w:textDirection w:val="lrTb"/>
            <w:noWrap w:val="false"/>
          </w:tcPr>
          <w:p>
            <w:pPr>
              <w:pStyle w:val="942"/>
              <w:jc w:val="left"/>
              <w:widowControl/>
              <w:rPr>
                <w:rFonts w:hint="eastAsia" w:ascii="宋体" w:hAnsi="宋体" w:cs="宋体"/>
                <w:szCs w:val="21"/>
              </w:rPr>
            </w:pP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营业收入（Y）</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万元</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5000≤Y＜40000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1000≤Y＜5000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Y＜1000</w:t>
            </w:r>
            <w:r>
              <w:rPr>
                <w:rFonts w:hint="eastAsia" w:ascii="宋体" w:hAnsi="宋体" w:cs="宋体"/>
                <w:szCs w:val="21"/>
              </w:rPr>
            </w:r>
            <w:r/>
          </w:p>
        </w:tc>
      </w:tr>
      <w:tr>
        <w:trPr>
          <w:tblCellSpacing w:w="15" w:type="dxa"/>
          <w:trHeight w:val="225"/>
        </w:trPr>
        <w:tc>
          <w:tcPr>
            <w:tcW w:w="1446" w:type="dxa"/>
            <w:vAlign w:val="center"/>
            <w:vMerge w:val="restart"/>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零售业</w:t>
            </w: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从业人员（X）</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人</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50≤X＜300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10≤X＜50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X＜10</w:t>
            </w:r>
            <w:r>
              <w:rPr>
                <w:rFonts w:hint="eastAsia" w:ascii="宋体" w:hAnsi="宋体" w:cs="宋体"/>
                <w:szCs w:val="21"/>
              </w:rPr>
            </w:r>
            <w:r/>
          </w:p>
        </w:tc>
      </w:tr>
      <w:tr>
        <w:trPr>
          <w:tblCellSpacing w:w="15" w:type="dxa"/>
          <w:trHeight w:val="225"/>
        </w:trPr>
        <w:tc>
          <w:tcPr>
            <w:tcW w:w="1401" w:type="dxa"/>
            <w:vAlign w:val="center"/>
            <w:vMerge w:val="continue"/>
            <w:textDirection w:val="lrTb"/>
            <w:noWrap w:val="false"/>
          </w:tcPr>
          <w:p>
            <w:pPr>
              <w:pStyle w:val="942"/>
              <w:jc w:val="left"/>
              <w:widowControl/>
              <w:rPr>
                <w:rFonts w:hint="eastAsia" w:ascii="宋体" w:hAnsi="宋体" w:cs="宋体"/>
                <w:szCs w:val="21"/>
              </w:rPr>
            </w:pP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营业收入（Y）</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万元</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500≤Y＜20000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100≤Y＜500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Y＜100</w:t>
            </w:r>
            <w:r>
              <w:rPr>
                <w:rFonts w:hint="eastAsia" w:ascii="宋体" w:hAnsi="宋体" w:cs="宋体"/>
                <w:szCs w:val="21"/>
              </w:rPr>
            </w:r>
            <w:r/>
          </w:p>
        </w:tc>
      </w:tr>
      <w:tr>
        <w:trPr>
          <w:tblCellSpacing w:w="15" w:type="dxa"/>
          <w:trHeight w:val="225"/>
        </w:trPr>
        <w:tc>
          <w:tcPr>
            <w:tcW w:w="1446" w:type="dxa"/>
            <w:vAlign w:val="center"/>
            <w:vMerge w:val="restart"/>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交通运输业</w:t>
            </w: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从业人员（X）</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人</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300≤X＜1000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20≤X＜300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X＜20</w:t>
            </w:r>
            <w:r>
              <w:rPr>
                <w:rFonts w:hint="eastAsia" w:ascii="宋体" w:hAnsi="宋体" w:cs="宋体"/>
                <w:szCs w:val="21"/>
              </w:rPr>
            </w:r>
            <w:r/>
          </w:p>
        </w:tc>
      </w:tr>
      <w:tr>
        <w:trPr>
          <w:tblCellSpacing w:w="15" w:type="dxa"/>
          <w:trHeight w:val="225"/>
        </w:trPr>
        <w:tc>
          <w:tcPr>
            <w:tcW w:w="1401" w:type="dxa"/>
            <w:vAlign w:val="center"/>
            <w:vMerge w:val="continue"/>
            <w:textDirection w:val="lrTb"/>
            <w:noWrap w:val="false"/>
          </w:tcPr>
          <w:p>
            <w:pPr>
              <w:pStyle w:val="942"/>
              <w:jc w:val="left"/>
              <w:widowControl/>
              <w:rPr>
                <w:rFonts w:hint="eastAsia" w:ascii="宋体" w:hAnsi="宋体" w:cs="宋体"/>
                <w:szCs w:val="21"/>
              </w:rPr>
            </w:pP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营业收入（Y）</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万元</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3000≤Y＜30000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200≤Y＜3000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Y＜200</w:t>
            </w:r>
            <w:r>
              <w:rPr>
                <w:rFonts w:hint="eastAsia" w:ascii="宋体" w:hAnsi="宋体" w:cs="宋体"/>
                <w:szCs w:val="21"/>
              </w:rPr>
            </w:r>
            <w:r/>
          </w:p>
        </w:tc>
      </w:tr>
      <w:tr>
        <w:trPr>
          <w:tblCellSpacing w:w="15" w:type="dxa"/>
          <w:trHeight w:val="225"/>
        </w:trPr>
        <w:tc>
          <w:tcPr>
            <w:tcW w:w="1446" w:type="dxa"/>
            <w:vAlign w:val="center"/>
            <w:vMerge w:val="restart"/>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仓储业</w:t>
            </w: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从业人员（X）</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人</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100≤X＜200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20≤X＜100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X＜20</w:t>
            </w:r>
            <w:r>
              <w:rPr>
                <w:rFonts w:hint="eastAsia" w:ascii="宋体" w:hAnsi="宋体" w:cs="宋体"/>
                <w:szCs w:val="21"/>
              </w:rPr>
            </w:r>
            <w:r/>
          </w:p>
        </w:tc>
      </w:tr>
      <w:tr>
        <w:trPr>
          <w:tblCellSpacing w:w="15" w:type="dxa"/>
          <w:trHeight w:val="225"/>
        </w:trPr>
        <w:tc>
          <w:tcPr>
            <w:tcW w:w="1401" w:type="dxa"/>
            <w:vAlign w:val="center"/>
            <w:vMerge w:val="continue"/>
            <w:textDirection w:val="lrTb"/>
            <w:noWrap w:val="false"/>
          </w:tcPr>
          <w:p>
            <w:pPr>
              <w:pStyle w:val="942"/>
              <w:jc w:val="left"/>
              <w:widowControl/>
              <w:rPr>
                <w:rFonts w:hint="eastAsia" w:ascii="宋体" w:hAnsi="宋体" w:cs="宋体"/>
                <w:szCs w:val="21"/>
              </w:rPr>
            </w:pP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营业收入（Y）</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万元</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1000≤Y＜30000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100≤Y＜1000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Y＜100</w:t>
            </w:r>
            <w:r>
              <w:rPr>
                <w:rFonts w:hint="eastAsia" w:ascii="宋体" w:hAnsi="宋体" w:cs="宋体"/>
                <w:szCs w:val="21"/>
              </w:rPr>
            </w:r>
            <w:r/>
          </w:p>
        </w:tc>
      </w:tr>
      <w:tr>
        <w:trPr>
          <w:tblCellSpacing w:w="15" w:type="dxa"/>
          <w:trHeight w:val="225"/>
        </w:trPr>
        <w:tc>
          <w:tcPr>
            <w:tcW w:w="1446" w:type="dxa"/>
            <w:vAlign w:val="center"/>
            <w:vMerge w:val="restart"/>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邮政业</w:t>
            </w: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从业人员（X）</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人</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300≤X＜1000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20≤X＜300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X＜20</w:t>
            </w:r>
            <w:r>
              <w:rPr>
                <w:rFonts w:hint="eastAsia" w:ascii="宋体" w:hAnsi="宋体" w:cs="宋体"/>
                <w:szCs w:val="21"/>
              </w:rPr>
            </w:r>
            <w:r/>
          </w:p>
        </w:tc>
      </w:tr>
      <w:tr>
        <w:trPr>
          <w:tblCellSpacing w:w="15" w:type="dxa"/>
          <w:trHeight w:val="225"/>
        </w:trPr>
        <w:tc>
          <w:tcPr>
            <w:tcW w:w="1401" w:type="dxa"/>
            <w:vAlign w:val="center"/>
            <w:vMerge w:val="continue"/>
            <w:textDirection w:val="lrTb"/>
            <w:noWrap w:val="false"/>
          </w:tcPr>
          <w:p>
            <w:pPr>
              <w:pStyle w:val="942"/>
              <w:jc w:val="left"/>
              <w:widowControl/>
              <w:rPr>
                <w:rFonts w:hint="eastAsia" w:ascii="宋体" w:hAnsi="宋体" w:cs="宋体"/>
                <w:szCs w:val="21"/>
              </w:rPr>
            </w:pP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营业收入（Y）</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万元</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2000≤Y＜30000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100≤Y＜2000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Y＜100</w:t>
            </w:r>
            <w:r>
              <w:rPr>
                <w:rFonts w:hint="eastAsia" w:ascii="宋体" w:hAnsi="宋体" w:cs="宋体"/>
                <w:szCs w:val="21"/>
              </w:rPr>
            </w:r>
            <w:r/>
          </w:p>
        </w:tc>
      </w:tr>
      <w:tr>
        <w:trPr>
          <w:tblCellSpacing w:w="15" w:type="dxa"/>
          <w:trHeight w:val="225"/>
        </w:trPr>
        <w:tc>
          <w:tcPr>
            <w:tcW w:w="1446" w:type="dxa"/>
            <w:vAlign w:val="center"/>
            <w:vMerge w:val="restart"/>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住宿业</w:t>
            </w: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从业人员（X）</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人</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100≤X＜300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10≤X＜100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X＜10</w:t>
            </w:r>
            <w:r>
              <w:rPr>
                <w:rFonts w:hint="eastAsia" w:ascii="宋体" w:hAnsi="宋体" w:cs="宋体"/>
                <w:szCs w:val="21"/>
              </w:rPr>
            </w:r>
            <w:r/>
          </w:p>
        </w:tc>
      </w:tr>
      <w:tr>
        <w:trPr>
          <w:tblCellSpacing w:w="15" w:type="dxa"/>
          <w:trHeight w:val="225"/>
        </w:trPr>
        <w:tc>
          <w:tcPr>
            <w:tcW w:w="1401" w:type="dxa"/>
            <w:vAlign w:val="center"/>
            <w:vMerge w:val="continue"/>
            <w:textDirection w:val="lrTb"/>
            <w:noWrap w:val="false"/>
          </w:tcPr>
          <w:p>
            <w:pPr>
              <w:pStyle w:val="942"/>
              <w:jc w:val="left"/>
              <w:widowControl/>
              <w:rPr>
                <w:rFonts w:hint="eastAsia" w:ascii="宋体" w:hAnsi="宋体" w:cs="宋体"/>
                <w:szCs w:val="21"/>
              </w:rPr>
            </w:pP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营业收入（Y）</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万元</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2000≤Y＜10000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100≤Y＜2000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Y＜100</w:t>
            </w:r>
            <w:r>
              <w:rPr>
                <w:rFonts w:hint="eastAsia" w:ascii="宋体" w:hAnsi="宋体" w:cs="宋体"/>
                <w:szCs w:val="21"/>
              </w:rPr>
            </w:r>
            <w:r/>
          </w:p>
        </w:tc>
      </w:tr>
      <w:tr>
        <w:trPr>
          <w:tblCellSpacing w:w="15" w:type="dxa"/>
          <w:trHeight w:val="225"/>
        </w:trPr>
        <w:tc>
          <w:tcPr>
            <w:tcW w:w="1446" w:type="dxa"/>
            <w:vAlign w:val="center"/>
            <w:vMerge w:val="restart"/>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餐饮业</w:t>
            </w: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从业人员（X）</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人</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100≤X＜300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10≤X＜100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X＜10</w:t>
            </w:r>
            <w:r>
              <w:rPr>
                <w:rFonts w:hint="eastAsia" w:ascii="宋体" w:hAnsi="宋体" w:cs="宋体"/>
                <w:szCs w:val="21"/>
              </w:rPr>
            </w:r>
            <w:r/>
          </w:p>
        </w:tc>
      </w:tr>
      <w:tr>
        <w:trPr>
          <w:tblCellSpacing w:w="15" w:type="dxa"/>
          <w:trHeight w:val="225"/>
        </w:trPr>
        <w:tc>
          <w:tcPr>
            <w:tcW w:w="1401" w:type="dxa"/>
            <w:vAlign w:val="center"/>
            <w:vMerge w:val="continue"/>
            <w:textDirection w:val="lrTb"/>
            <w:noWrap w:val="false"/>
          </w:tcPr>
          <w:p>
            <w:pPr>
              <w:pStyle w:val="942"/>
              <w:jc w:val="left"/>
              <w:widowControl/>
              <w:rPr>
                <w:rFonts w:hint="eastAsia" w:ascii="宋体" w:hAnsi="宋体" w:cs="宋体"/>
                <w:szCs w:val="21"/>
              </w:rPr>
            </w:pP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营业收入（Y）</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万元</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2000≤Y＜10000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100≤Y＜2000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Y＜100</w:t>
            </w:r>
            <w:r>
              <w:rPr>
                <w:rFonts w:hint="eastAsia" w:ascii="宋体" w:hAnsi="宋体" w:cs="宋体"/>
                <w:szCs w:val="21"/>
              </w:rPr>
            </w:r>
            <w:r/>
          </w:p>
        </w:tc>
      </w:tr>
      <w:tr>
        <w:trPr>
          <w:tblCellSpacing w:w="15" w:type="dxa"/>
          <w:trHeight w:val="225"/>
        </w:trPr>
        <w:tc>
          <w:tcPr>
            <w:tcW w:w="1446" w:type="dxa"/>
            <w:vAlign w:val="center"/>
            <w:vMerge w:val="restart"/>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信息传输业</w:t>
            </w: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从业人员（X）</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人</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100≤X＜2000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10≤X＜100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X＜10</w:t>
            </w:r>
            <w:r>
              <w:rPr>
                <w:rFonts w:hint="eastAsia" w:ascii="宋体" w:hAnsi="宋体" w:cs="宋体"/>
                <w:szCs w:val="21"/>
              </w:rPr>
            </w:r>
            <w:r/>
          </w:p>
        </w:tc>
      </w:tr>
      <w:tr>
        <w:trPr>
          <w:tblCellSpacing w:w="15" w:type="dxa"/>
          <w:trHeight w:val="225"/>
        </w:trPr>
        <w:tc>
          <w:tcPr>
            <w:tcW w:w="1401" w:type="dxa"/>
            <w:vAlign w:val="center"/>
            <w:vMerge w:val="continue"/>
            <w:textDirection w:val="lrTb"/>
            <w:noWrap w:val="false"/>
          </w:tcPr>
          <w:p>
            <w:pPr>
              <w:pStyle w:val="942"/>
              <w:jc w:val="left"/>
              <w:widowControl/>
              <w:rPr>
                <w:rFonts w:hint="eastAsia" w:ascii="宋体" w:hAnsi="宋体" w:cs="宋体"/>
                <w:szCs w:val="21"/>
              </w:rPr>
            </w:pP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营业收入（Y）</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万元</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1000≤Y＜100000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100≤Y＜1000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Y＜100</w:t>
            </w:r>
            <w:r>
              <w:rPr>
                <w:rFonts w:hint="eastAsia" w:ascii="宋体" w:hAnsi="宋体" w:cs="宋体"/>
                <w:szCs w:val="21"/>
              </w:rPr>
            </w:r>
            <w:r/>
          </w:p>
        </w:tc>
      </w:tr>
      <w:tr>
        <w:trPr>
          <w:tblCellSpacing w:w="15" w:type="dxa"/>
          <w:trHeight w:val="225"/>
        </w:trPr>
        <w:tc>
          <w:tcPr>
            <w:tcW w:w="1446" w:type="dxa"/>
            <w:vAlign w:val="center"/>
            <w:vMerge w:val="restart"/>
            <w:textDirection w:val="lrTb"/>
            <w:noWrap w:val="false"/>
          </w:tcPr>
          <w:p>
            <w:pPr>
              <w:pStyle w:val="942"/>
              <w:ind w:firstLine="420"/>
              <w:jc w:val="center"/>
              <w:spacing w:after="150" w:line="360" w:lineRule="auto"/>
              <w:widowControl/>
              <w:rPr>
                <w:rFonts w:hint="eastAsia" w:ascii="宋体" w:hAnsi="宋体" w:cs="宋体"/>
                <w:szCs w:val="21"/>
              </w:rPr>
            </w:pPr>
            <w:r>
              <w:rPr>
                <w:rFonts w:hint="eastAsia" w:ascii="宋体" w:hAnsi="宋体" w:cs="宋体"/>
                <w:b/>
                <w:bCs/>
                <w:szCs w:val="21"/>
              </w:rPr>
              <w:t xml:space="preserve">软件和信息技术服务业</w:t>
            </w: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从业人员（X）</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人</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100≤X＜300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10≤X＜100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X＜10</w:t>
            </w:r>
            <w:r>
              <w:rPr>
                <w:rFonts w:hint="eastAsia" w:ascii="宋体" w:hAnsi="宋体" w:cs="宋体"/>
                <w:szCs w:val="21"/>
              </w:rPr>
            </w:r>
            <w:r/>
          </w:p>
        </w:tc>
      </w:tr>
      <w:tr>
        <w:trPr>
          <w:tblCellSpacing w:w="15" w:type="dxa"/>
          <w:trHeight w:val="225"/>
        </w:trPr>
        <w:tc>
          <w:tcPr>
            <w:tcW w:w="1401" w:type="dxa"/>
            <w:vAlign w:val="center"/>
            <w:vMerge w:val="continue"/>
            <w:textDirection w:val="lrTb"/>
            <w:noWrap w:val="false"/>
          </w:tcPr>
          <w:p>
            <w:pPr>
              <w:pStyle w:val="942"/>
              <w:jc w:val="left"/>
              <w:widowControl/>
              <w:rPr>
                <w:rFonts w:hint="eastAsia" w:ascii="宋体" w:hAnsi="宋体" w:cs="宋体"/>
                <w:szCs w:val="21"/>
              </w:rPr>
            </w:pP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营业收入（Y）</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万元</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1000≤Y＜10000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50≤Y＜1000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Y＜50</w:t>
            </w:r>
            <w:r>
              <w:rPr>
                <w:rFonts w:hint="eastAsia" w:ascii="宋体" w:hAnsi="宋体" w:cs="宋体"/>
                <w:szCs w:val="21"/>
              </w:rPr>
            </w:r>
            <w:r/>
          </w:p>
        </w:tc>
      </w:tr>
      <w:tr>
        <w:trPr>
          <w:tblCellSpacing w:w="15" w:type="dxa"/>
          <w:trHeight w:val="225"/>
        </w:trPr>
        <w:tc>
          <w:tcPr>
            <w:tcW w:w="1446" w:type="dxa"/>
            <w:vAlign w:val="center"/>
            <w:vMerge w:val="restart"/>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房地产开发经营</w:t>
            </w: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营业收入（Y）</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万元</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1000≤Y＜200000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100≤X＜1000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X＜100</w:t>
            </w:r>
            <w:r>
              <w:rPr>
                <w:rFonts w:hint="eastAsia" w:ascii="宋体" w:hAnsi="宋体" w:cs="宋体"/>
                <w:szCs w:val="21"/>
              </w:rPr>
            </w:r>
            <w:r/>
          </w:p>
        </w:tc>
      </w:tr>
      <w:tr>
        <w:trPr>
          <w:tblCellSpacing w:w="15" w:type="dxa"/>
          <w:trHeight w:val="225"/>
        </w:trPr>
        <w:tc>
          <w:tcPr>
            <w:tcW w:w="1401" w:type="dxa"/>
            <w:vAlign w:val="center"/>
            <w:vMerge w:val="continue"/>
            <w:textDirection w:val="lrTb"/>
            <w:noWrap w:val="false"/>
          </w:tcPr>
          <w:p>
            <w:pPr>
              <w:pStyle w:val="942"/>
              <w:jc w:val="left"/>
              <w:widowControl/>
              <w:rPr>
                <w:rFonts w:hint="eastAsia" w:ascii="宋体" w:hAnsi="宋体" w:cs="宋体"/>
                <w:szCs w:val="21"/>
              </w:rPr>
            </w:pP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资产总额（Z）</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万元</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5000≤Z＜10000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2000≤Y＜5000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Y＜2000</w:t>
            </w:r>
            <w:r>
              <w:rPr>
                <w:rFonts w:hint="eastAsia" w:ascii="宋体" w:hAnsi="宋体" w:cs="宋体"/>
                <w:szCs w:val="21"/>
              </w:rPr>
            </w:r>
            <w:r/>
          </w:p>
        </w:tc>
      </w:tr>
      <w:tr>
        <w:trPr>
          <w:tblCellSpacing w:w="15" w:type="dxa"/>
          <w:trHeight w:val="225"/>
        </w:trPr>
        <w:tc>
          <w:tcPr>
            <w:tcW w:w="1446" w:type="dxa"/>
            <w:vAlign w:val="center"/>
            <w:vMerge w:val="restart"/>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物业管理</w:t>
            </w: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从业人员（X）</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人</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300≤X＜1000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100≤X＜300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X＜100</w:t>
            </w:r>
            <w:r>
              <w:rPr>
                <w:rFonts w:hint="eastAsia" w:ascii="宋体" w:hAnsi="宋体" w:cs="宋体"/>
                <w:szCs w:val="21"/>
              </w:rPr>
            </w:r>
            <w:r/>
          </w:p>
        </w:tc>
      </w:tr>
      <w:tr>
        <w:trPr>
          <w:tblCellSpacing w:w="15" w:type="dxa"/>
          <w:trHeight w:val="225"/>
        </w:trPr>
        <w:tc>
          <w:tcPr>
            <w:tcW w:w="1401" w:type="dxa"/>
            <w:vAlign w:val="center"/>
            <w:vMerge w:val="continue"/>
            <w:textDirection w:val="lrTb"/>
            <w:noWrap w:val="false"/>
          </w:tcPr>
          <w:p>
            <w:pPr>
              <w:pStyle w:val="942"/>
              <w:jc w:val="left"/>
              <w:widowControl/>
              <w:rPr>
                <w:rFonts w:hint="eastAsia" w:ascii="宋体" w:hAnsi="宋体" w:cs="宋体"/>
                <w:szCs w:val="21"/>
              </w:rPr>
            </w:pP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营业收入（Y）</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万元</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1000≤Y＜5000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500≤Y＜1000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Y＜500</w:t>
            </w:r>
            <w:r>
              <w:rPr>
                <w:rFonts w:hint="eastAsia" w:ascii="宋体" w:hAnsi="宋体" w:cs="宋体"/>
                <w:szCs w:val="21"/>
              </w:rPr>
            </w:r>
            <w:r/>
          </w:p>
        </w:tc>
      </w:tr>
      <w:tr>
        <w:trPr>
          <w:tblCellSpacing w:w="15" w:type="dxa"/>
          <w:trHeight w:val="225"/>
        </w:trPr>
        <w:tc>
          <w:tcPr>
            <w:tcW w:w="1446" w:type="dxa"/>
            <w:vAlign w:val="center"/>
            <w:vMerge w:val="restart"/>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租赁和商务服务业</w:t>
            </w: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从业人员（X）</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人</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100≤X＜300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10≤X＜100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X＜10</w:t>
            </w:r>
            <w:r>
              <w:rPr>
                <w:rFonts w:hint="eastAsia" w:ascii="宋体" w:hAnsi="宋体" w:cs="宋体"/>
                <w:szCs w:val="21"/>
              </w:rPr>
            </w:r>
            <w:r/>
          </w:p>
        </w:tc>
      </w:tr>
      <w:tr>
        <w:trPr>
          <w:tblCellSpacing w:w="15" w:type="dxa"/>
          <w:trHeight w:val="225"/>
        </w:trPr>
        <w:tc>
          <w:tcPr>
            <w:tcW w:w="1401" w:type="dxa"/>
            <w:vAlign w:val="center"/>
            <w:vMerge w:val="continue"/>
            <w:textDirection w:val="lrTb"/>
            <w:noWrap w:val="false"/>
          </w:tcPr>
          <w:p>
            <w:pPr>
              <w:pStyle w:val="942"/>
              <w:jc w:val="left"/>
              <w:widowControl/>
              <w:rPr>
                <w:rFonts w:hint="eastAsia" w:ascii="宋体" w:hAnsi="宋体" w:cs="宋体"/>
                <w:szCs w:val="21"/>
              </w:rPr>
            </w:pP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资产总额（Z）</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万元</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8000≤Z＜120000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100≤Z＜8000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Y＜100</w:t>
            </w:r>
            <w:r>
              <w:rPr>
                <w:rFonts w:hint="eastAsia" w:ascii="宋体" w:hAnsi="宋体" w:cs="宋体"/>
                <w:szCs w:val="21"/>
              </w:rPr>
            </w:r>
            <w:r/>
          </w:p>
        </w:tc>
      </w:tr>
      <w:tr>
        <w:trPr>
          <w:tblCellSpacing w:w="15" w:type="dxa"/>
          <w:trHeight w:val="225"/>
        </w:trPr>
        <w:tc>
          <w:tcPr>
            <w:tcW w:w="1446"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其他未列明行业</w:t>
            </w:r>
            <w:r>
              <w:rPr>
                <w:rFonts w:hint="eastAsia" w:ascii="宋体" w:hAnsi="宋体" w:cs="宋体"/>
                <w:szCs w:val="21"/>
              </w:rPr>
            </w:r>
            <w:r/>
          </w:p>
        </w:tc>
        <w:tc>
          <w:tcPr>
            <w:tcW w:w="1718"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从业人员（X）</w:t>
            </w:r>
            <w:r>
              <w:rPr>
                <w:rFonts w:hint="eastAsia" w:ascii="宋体" w:hAnsi="宋体" w:cs="宋体"/>
                <w:szCs w:val="21"/>
              </w:rPr>
            </w:r>
            <w:r/>
          </w:p>
        </w:tc>
        <w:tc>
          <w:tcPr>
            <w:tcW w:w="70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人</w:t>
            </w:r>
            <w:r>
              <w:rPr>
                <w:rFonts w:hint="eastAsia" w:ascii="宋体" w:hAnsi="宋体" w:cs="宋体"/>
                <w:szCs w:val="21"/>
              </w:rPr>
            </w:r>
            <w:r/>
          </w:p>
        </w:tc>
        <w:tc>
          <w:tcPr>
            <w:tcW w:w="1892" w:type="dxa"/>
            <w:vAlign w:val="center"/>
            <w:textDirection w:val="lrTb"/>
            <w:noWrap w:val="false"/>
          </w:tcPr>
          <w:p>
            <w:pPr>
              <w:pStyle w:val="942"/>
              <w:jc w:val="left"/>
              <w:spacing w:after="150" w:line="360" w:lineRule="auto"/>
              <w:widowControl/>
              <w:rPr>
                <w:rFonts w:hint="eastAsia" w:ascii="宋体" w:hAnsi="宋体" w:cs="宋体"/>
                <w:szCs w:val="21"/>
              </w:rPr>
            </w:pPr>
            <w:r>
              <w:rPr>
                <w:rFonts w:hint="eastAsia" w:ascii="宋体" w:hAnsi="宋体" w:cs="宋体"/>
                <w:b/>
                <w:bCs/>
                <w:szCs w:val="21"/>
              </w:rPr>
              <w:t xml:space="preserve">100≤X＜300</w:t>
            </w:r>
            <w:r>
              <w:rPr>
                <w:rFonts w:hint="eastAsia" w:ascii="宋体" w:hAnsi="宋体" w:cs="宋体"/>
                <w:szCs w:val="21"/>
              </w:rPr>
            </w:r>
            <w:r/>
          </w:p>
        </w:tc>
        <w:tc>
          <w:tcPr>
            <w:tcW w:w="1709" w:type="dxa"/>
            <w:vAlign w:val="center"/>
            <w:textDirection w:val="lrTb"/>
            <w:noWrap w:val="false"/>
          </w:tcPr>
          <w:p>
            <w:pPr>
              <w:pStyle w:val="942"/>
              <w:jc w:val="center"/>
              <w:spacing w:after="150" w:line="360" w:lineRule="auto"/>
              <w:widowControl/>
              <w:rPr>
                <w:rFonts w:hint="eastAsia" w:ascii="宋体" w:hAnsi="宋体" w:cs="宋体"/>
                <w:szCs w:val="21"/>
              </w:rPr>
            </w:pPr>
            <w:r>
              <w:rPr>
                <w:rFonts w:hint="eastAsia" w:ascii="宋体" w:hAnsi="宋体" w:cs="宋体"/>
                <w:b/>
                <w:bCs/>
                <w:szCs w:val="21"/>
              </w:rPr>
              <w:t xml:space="preserve">10≤X＜100</w:t>
            </w:r>
            <w:r>
              <w:rPr>
                <w:rFonts w:hint="eastAsia" w:ascii="宋体" w:hAnsi="宋体" w:cs="宋体"/>
                <w:szCs w:val="21"/>
              </w:rPr>
            </w:r>
            <w:r/>
          </w:p>
        </w:tc>
        <w:tc>
          <w:tcPr>
            <w:tcW w:w="1500" w:type="dxa"/>
            <w:vAlign w:val="center"/>
            <w:textDirection w:val="lrTb"/>
            <w:noWrap w:val="false"/>
          </w:tcPr>
          <w:p>
            <w:pPr>
              <w:pStyle w:val="942"/>
              <w:ind w:firstLine="420"/>
              <w:jc w:val="left"/>
              <w:spacing w:after="150" w:line="360" w:lineRule="auto"/>
              <w:widowControl/>
              <w:rPr>
                <w:rFonts w:hint="eastAsia" w:ascii="宋体" w:hAnsi="宋体" w:cs="宋体"/>
                <w:szCs w:val="21"/>
              </w:rPr>
            </w:pPr>
            <w:r>
              <w:rPr>
                <w:rFonts w:hint="eastAsia" w:ascii="宋体" w:hAnsi="宋体" w:cs="宋体"/>
                <w:b/>
                <w:bCs/>
                <w:szCs w:val="21"/>
              </w:rPr>
              <w:t xml:space="preserve">X＜10</w:t>
            </w:r>
            <w:r>
              <w:rPr>
                <w:rFonts w:hint="eastAsia" w:ascii="宋体" w:hAnsi="宋体" w:cs="宋体"/>
                <w:szCs w:val="21"/>
              </w:rPr>
            </w:r>
            <w:r/>
          </w:p>
        </w:tc>
      </w:tr>
    </w:tbl>
    <w:p>
      <w:pPr>
        <w:pStyle w:val="942"/>
        <w:ind w:firstLine="810"/>
        <w:jc w:val="left"/>
        <w:spacing w:before="300" w:after="452" w:line="360" w:lineRule="auto"/>
        <w:widowControl/>
        <w:rPr>
          <w:rFonts w:hint="eastAsia" w:ascii="宋体" w:hAnsi="宋体" w:cs="宋体"/>
          <w:szCs w:val="21"/>
        </w:rPr>
      </w:pPr>
      <w:r>
        <w:rPr>
          <w:rFonts w:hint="eastAsia" w:ascii="宋体" w:hAnsi="宋体" w:cs="宋体"/>
          <w:b/>
          <w:bCs/>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cs="宋体"/>
          <w:szCs w:val="21"/>
        </w:rPr>
      </w:r>
      <w:r/>
    </w:p>
    <w:p>
      <w:pPr>
        <w:pStyle w:val="1065"/>
        <w:ind w:left="35" w:hanging="66"/>
        <w:spacing w:before="0" w:after="0" w:line="520" w:lineRule="exact"/>
        <w:rPr>
          <w:rFonts w:hint="eastAsia" w:ascii="宋体" w:hAnsi="宋体" w:eastAsia="宋体" w:cs="宋体"/>
          <w:b w:val="0"/>
          <w:bCs w:val="0"/>
          <w:sz w:val="28"/>
          <w:szCs w:val="28"/>
        </w:rPr>
      </w:pPr>
      <w:r>
        <w:rPr>
          <w:rFonts w:hint="eastAsia" w:ascii="宋体" w:hAnsi="宋体" w:eastAsia="宋体" w:cs="宋体"/>
          <w:b w:val="0"/>
          <w:sz w:val="32"/>
          <w:szCs w:val="32"/>
        </w:rPr>
        <w:br w:type="page" w:clear="all"/>
      </w:r>
      <w:r>
        <w:rPr>
          <w:rFonts w:hint="eastAsia" w:ascii="宋体" w:hAnsi="宋体" w:eastAsia="宋体" w:cs="宋体"/>
          <w:b w:val="0"/>
          <w:bCs w:val="0"/>
          <w:sz w:val="28"/>
          <w:szCs w:val="28"/>
        </w:rPr>
        <w:t xml:space="preserve">残疾人福利性单位声明函</w:t>
      </w:r>
      <w:r>
        <w:rPr>
          <w:rFonts w:hint="eastAsia" w:ascii="宋体" w:hAnsi="宋体" w:eastAsia="宋体" w:cs="宋体"/>
          <w:b w:val="0"/>
          <w:bCs w:val="0"/>
          <w:sz w:val="28"/>
          <w:szCs w:val="28"/>
        </w:rPr>
      </w:r>
      <w:r/>
    </w:p>
    <w:p>
      <w:pPr>
        <w:pStyle w:val="942"/>
        <w:rPr>
          <w:rFonts w:hint="eastAsia" w:ascii="宋体" w:hAnsi="宋体" w:cs="宋体"/>
        </w:rPr>
      </w:pPr>
      <w:r>
        <w:rPr>
          <w:rFonts w:hint="eastAsia" w:ascii="宋体" w:hAnsi="宋体" w:cs="宋体"/>
        </w:rPr>
      </w:r>
      <w:r/>
    </w:p>
    <w:p>
      <w:pPr>
        <w:pStyle w:val="1065"/>
        <w:ind w:firstLine="560"/>
        <w:jc w:val="both"/>
        <w:spacing w:before="0" w:after="0" w:line="52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b w:val="0"/>
          <w:bCs w:val="0"/>
          <w:sz w:val="28"/>
          <w:szCs w:val="28"/>
          <w:u w:val="single"/>
        </w:rPr>
        <w:t xml:space="preserve">       </w:t>
      </w:r>
      <w:r>
        <w:rPr>
          <w:rFonts w:hint="eastAsia" w:ascii="宋体" w:hAnsi="宋体" w:eastAsia="宋体" w:cs="宋体"/>
          <w:b w:val="0"/>
          <w:bCs w:val="0"/>
          <w:sz w:val="28"/>
          <w:szCs w:val="28"/>
        </w:rPr>
        <w:t xml:space="preserve">项目（分包号：**）采购活动由本单位提供服务。</w:t>
      </w:r>
      <w:r>
        <w:rPr>
          <w:rFonts w:hint="eastAsia" w:ascii="宋体" w:hAnsi="宋体" w:eastAsia="宋体" w:cs="宋体"/>
          <w:b w:val="0"/>
          <w:bCs w:val="0"/>
          <w:sz w:val="28"/>
          <w:szCs w:val="28"/>
        </w:rPr>
      </w:r>
      <w:r/>
    </w:p>
    <w:p>
      <w:pPr>
        <w:pStyle w:val="1065"/>
        <w:ind w:firstLine="560"/>
        <w:jc w:val="both"/>
        <w:spacing w:before="0" w:after="0" w:line="52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本单位对上述声明的真实性负责。如有虚假，将依法承担相应责任。</w:t>
      </w:r>
      <w:r>
        <w:rPr>
          <w:rFonts w:hint="eastAsia" w:ascii="宋体" w:hAnsi="宋体" w:eastAsia="宋体" w:cs="宋体"/>
          <w:b w:val="0"/>
          <w:bCs w:val="0"/>
          <w:sz w:val="28"/>
          <w:szCs w:val="28"/>
        </w:rPr>
      </w:r>
      <w:r/>
    </w:p>
    <w:p>
      <w:pPr>
        <w:pStyle w:val="1065"/>
        <w:ind w:firstLine="560"/>
        <w:jc w:val="both"/>
        <w:spacing w:before="0" w:after="0" w:line="52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pStyle w:val="1065"/>
        <w:ind w:firstLine="560"/>
        <w:jc w:val="both"/>
        <w:spacing w:before="0" w:after="0" w:line="52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（备注：成交供应商为残疾人福利单位的，此声明函将随成交结果同时公告，接受社会监督）</w:t>
      </w:r>
      <w:r>
        <w:rPr>
          <w:rFonts w:hint="eastAsia" w:ascii="宋体" w:hAnsi="宋体" w:eastAsia="宋体" w:cs="宋体"/>
          <w:b w:val="0"/>
          <w:bCs w:val="0"/>
          <w:sz w:val="28"/>
          <w:szCs w:val="28"/>
        </w:rPr>
      </w:r>
      <w:r/>
    </w:p>
    <w:p>
      <w:pPr>
        <w:pStyle w:val="1065"/>
        <w:ind w:firstLine="560"/>
        <w:jc w:val="both"/>
        <w:spacing w:before="0" w:after="0" w:line="52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pStyle w:val="1065"/>
        <w:ind w:firstLine="560"/>
        <w:jc w:val="both"/>
        <w:spacing w:before="0" w:after="0" w:line="52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     供应商全称（加盖CA电子公章）：</w:t>
      </w:r>
      <w:r>
        <w:rPr>
          <w:rFonts w:hint="eastAsia" w:ascii="宋体" w:hAnsi="宋体" w:eastAsia="宋体" w:cs="宋体"/>
          <w:b w:val="0"/>
          <w:bCs w:val="0"/>
          <w:sz w:val="28"/>
          <w:szCs w:val="28"/>
        </w:rPr>
      </w:r>
      <w:r/>
    </w:p>
    <w:p>
      <w:pPr>
        <w:pStyle w:val="1065"/>
        <w:ind w:firstLine="560"/>
        <w:jc w:val="both"/>
        <w:spacing w:before="0" w:after="0" w:line="52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           日  期：</w:t>
      </w:r>
      <w:r>
        <w:rPr>
          <w:rFonts w:hint="eastAsia" w:ascii="宋体" w:hAnsi="宋体" w:eastAsia="宋体" w:cs="宋体"/>
          <w:b w:val="0"/>
          <w:bCs w:val="0"/>
          <w:sz w:val="28"/>
          <w:szCs w:val="28"/>
        </w:rPr>
      </w:r>
      <w:r/>
    </w:p>
    <w:p>
      <w:pPr>
        <w:pStyle w:val="1065"/>
        <w:ind w:firstLine="562"/>
        <w:jc w:val="both"/>
        <w:spacing w:before="0" w:after="0" w:line="520" w:lineRule="exact"/>
        <w:rPr>
          <w:rFonts w:hint="eastAsia" w:ascii="宋体" w:hAnsi="宋体" w:eastAsia="宋体" w:cs="宋体"/>
          <w:sz w:val="28"/>
          <w:szCs w:val="28"/>
        </w:rPr>
      </w:pPr>
      <w:r>
        <w:rPr>
          <w:rFonts w:hint="eastAsia" w:ascii="宋体" w:hAnsi="宋体" w:eastAsia="宋体" w:cs="宋体"/>
          <w:sz w:val="28"/>
          <w:szCs w:val="28"/>
        </w:rPr>
      </w:r>
      <w:r/>
    </w:p>
    <w:p>
      <w:pPr>
        <w:pStyle w:val="942"/>
        <w:ind w:right="1560" w:firstLine="480"/>
        <w:jc w:val="center"/>
        <w:spacing w:line="588" w:lineRule="exact"/>
        <w:tabs>
          <w:tab w:val="left" w:pos="4860" w:leader="none"/>
        </w:tabs>
        <w:rPr>
          <w:rFonts w:hint="eastAsia" w:ascii="宋体" w:hAnsi="宋体" w:cs="宋体"/>
          <w:sz w:val="24"/>
          <w:szCs w:val="21"/>
        </w:rPr>
      </w:pPr>
      <w:r>
        <w:rPr>
          <w:rFonts w:hint="eastAsia" w:ascii="宋体" w:hAnsi="宋体" w:cs="宋体"/>
          <w:sz w:val="24"/>
          <w:szCs w:val="21"/>
        </w:rPr>
      </w:r>
      <w:r/>
    </w:p>
    <w:p>
      <w:pPr>
        <w:pStyle w:val="942"/>
        <w:jc w:val="center"/>
        <w:spacing w:line="560" w:lineRule="exact"/>
        <w:rPr>
          <w:rFonts w:hint="eastAsia" w:ascii="宋体" w:hAnsi="宋体" w:cs="宋体"/>
          <w:b/>
          <w:sz w:val="32"/>
          <w:szCs w:val="32"/>
        </w:rPr>
      </w:pPr>
      <w:r>
        <w:rPr>
          <w:rFonts w:hint="eastAsia" w:ascii="宋体" w:hAnsi="宋体" w:cs="宋体"/>
          <w:b/>
          <w:sz w:val="32"/>
          <w:szCs w:val="32"/>
        </w:rPr>
      </w:r>
      <w:r/>
    </w:p>
    <w:p>
      <w:pPr>
        <w:pStyle w:val="942"/>
        <w:jc w:val="center"/>
        <w:spacing w:line="560" w:lineRule="exact"/>
        <w:rPr>
          <w:rFonts w:hint="eastAsia" w:ascii="宋体" w:hAnsi="宋体" w:cs="宋体"/>
          <w:b/>
          <w:sz w:val="32"/>
          <w:szCs w:val="32"/>
        </w:rPr>
      </w:pPr>
      <w:r>
        <w:rPr>
          <w:rFonts w:hint="eastAsia" w:ascii="宋体" w:hAnsi="宋体" w:cs="宋体"/>
          <w:b/>
          <w:sz w:val="32"/>
          <w:szCs w:val="32"/>
        </w:rPr>
      </w:r>
      <w:r/>
    </w:p>
    <w:p>
      <w:pPr>
        <w:pStyle w:val="942"/>
        <w:jc w:val="center"/>
        <w:spacing w:line="560" w:lineRule="exact"/>
        <w:rPr>
          <w:rFonts w:hint="eastAsia" w:ascii="宋体" w:hAnsi="宋体" w:cs="宋体"/>
          <w:b/>
          <w:sz w:val="32"/>
          <w:szCs w:val="32"/>
        </w:rPr>
      </w:pPr>
      <w:r>
        <w:rPr>
          <w:rFonts w:hint="eastAsia" w:ascii="宋体" w:hAnsi="宋体" w:cs="宋体"/>
          <w:b/>
          <w:sz w:val="32"/>
          <w:szCs w:val="32"/>
        </w:rPr>
      </w:r>
      <w:r/>
    </w:p>
    <w:p>
      <w:pPr>
        <w:pStyle w:val="942"/>
        <w:jc w:val="center"/>
        <w:spacing w:line="560" w:lineRule="exact"/>
        <w:rPr>
          <w:rFonts w:hint="eastAsia" w:ascii="宋体" w:hAnsi="宋体" w:cs="宋体"/>
          <w:b/>
          <w:sz w:val="32"/>
          <w:szCs w:val="32"/>
        </w:rPr>
      </w:pPr>
      <w:r>
        <w:rPr>
          <w:rFonts w:hint="eastAsia" w:ascii="宋体" w:hAnsi="宋体" w:cs="宋体"/>
          <w:b/>
          <w:sz w:val="32"/>
          <w:szCs w:val="32"/>
        </w:rPr>
      </w:r>
      <w:r/>
    </w:p>
    <w:p>
      <w:pPr>
        <w:pStyle w:val="942"/>
        <w:jc w:val="center"/>
        <w:spacing w:line="560" w:lineRule="exact"/>
        <w:rPr>
          <w:rFonts w:hint="eastAsia" w:ascii="宋体" w:hAnsi="宋体" w:cs="宋体"/>
          <w:b/>
          <w:sz w:val="32"/>
          <w:szCs w:val="32"/>
        </w:rPr>
      </w:pPr>
      <w:r>
        <w:rPr>
          <w:rFonts w:hint="eastAsia" w:ascii="宋体" w:hAnsi="宋体" w:cs="宋体"/>
          <w:b/>
          <w:sz w:val="32"/>
          <w:szCs w:val="32"/>
        </w:rPr>
      </w:r>
      <w:r/>
    </w:p>
    <w:p>
      <w:pPr>
        <w:pStyle w:val="942"/>
        <w:jc w:val="center"/>
        <w:spacing w:line="560" w:lineRule="exact"/>
        <w:rPr>
          <w:rFonts w:hint="eastAsia" w:ascii="宋体" w:hAnsi="宋体" w:cs="宋体"/>
          <w:b/>
          <w:sz w:val="32"/>
          <w:szCs w:val="32"/>
        </w:rPr>
      </w:pPr>
      <w:r>
        <w:rPr>
          <w:rFonts w:hint="eastAsia" w:ascii="宋体" w:hAnsi="宋体" w:cs="宋体"/>
          <w:b/>
          <w:sz w:val="32"/>
          <w:szCs w:val="32"/>
        </w:rPr>
      </w:r>
      <w:r/>
    </w:p>
    <w:p>
      <w:pPr>
        <w:pStyle w:val="942"/>
        <w:jc w:val="center"/>
        <w:spacing w:line="560" w:lineRule="exact"/>
        <w:rPr>
          <w:rFonts w:hint="eastAsia" w:ascii="宋体" w:hAnsi="宋体" w:cs="宋体"/>
          <w:b/>
          <w:sz w:val="32"/>
          <w:szCs w:val="32"/>
        </w:rPr>
      </w:pPr>
      <w:r>
        <w:rPr>
          <w:rFonts w:hint="eastAsia" w:ascii="宋体" w:hAnsi="宋体" w:cs="宋体"/>
          <w:b/>
          <w:sz w:val="32"/>
          <w:szCs w:val="32"/>
        </w:rPr>
      </w:r>
      <w:r/>
    </w:p>
    <w:p>
      <w:pPr>
        <w:pStyle w:val="942"/>
        <w:jc w:val="center"/>
        <w:spacing w:line="560" w:lineRule="exact"/>
        <w:rPr>
          <w:rFonts w:hint="eastAsia" w:ascii="宋体" w:hAnsi="宋体" w:cs="宋体"/>
          <w:b/>
          <w:sz w:val="32"/>
          <w:szCs w:val="32"/>
        </w:rPr>
      </w:pPr>
      <w:r>
        <w:rPr>
          <w:rFonts w:hint="eastAsia" w:ascii="宋体" w:hAnsi="宋体" w:cs="宋体"/>
          <w:b/>
          <w:sz w:val="32"/>
          <w:szCs w:val="32"/>
        </w:rPr>
      </w:r>
      <w:r/>
    </w:p>
    <w:p>
      <w:pPr>
        <w:pStyle w:val="942"/>
        <w:jc w:val="center"/>
        <w:spacing w:line="560" w:lineRule="exact"/>
        <w:rPr>
          <w:rFonts w:hint="eastAsia" w:ascii="宋体" w:hAnsi="宋体" w:cs="宋体"/>
          <w:b/>
          <w:sz w:val="32"/>
          <w:szCs w:val="32"/>
        </w:rPr>
      </w:pPr>
      <w:r>
        <w:rPr>
          <w:rFonts w:hint="eastAsia" w:ascii="宋体" w:hAnsi="宋体" w:cs="宋体"/>
          <w:b/>
          <w:sz w:val="32"/>
          <w:szCs w:val="32"/>
        </w:rPr>
      </w:r>
      <w:r/>
    </w:p>
    <w:p>
      <w:pPr>
        <w:pStyle w:val="942"/>
        <w:jc w:val="center"/>
        <w:rPr>
          <w:rFonts w:hint="eastAsia" w:ascii="宋体" w:hAnsi="宋体" w:cs="宋体"/>
          <w:b/>
          <w:sz w:val="32"/>
          <w:szCs w:val="32"/>
        </w:rPr>
      </w:pPr>
      <w:r>
        <w:rPr>
          <w:rFonts w:hint="eastAsia" w:ascii="宋体" w:hAnsi="宋体" w:cs="宋体"/>
          <w:b/>
          <w:sz w:val="32"/>
          <w:szCs w:val="32"/>
        </w:rPr>
        <w:t xml:space="preserve">十一、分项报价表（服务类）</w:t>
      </w:r>
      <w:r>
        <w:rPr>
          <w:rFonts w:hint="eastAsia" w:ascii="宋体" w:hAnsi="宋体" w:cs="宋体"/>
          <w:b/>
          <w:sz w:val="32"/>
          <w:szCs w:val="32"/>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74"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8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24"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03"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61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9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948" w:type="dxa"/>
            <w:vAlign w:val="center"/>
            <w:vMerge w:val="continue"/>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8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203"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61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942"/>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9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942"/>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94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74"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74"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4"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942"/>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942"/>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8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pStyle w:val="942"/>
              <w:jc w:val="center"/>
              <w:spacing w:line="0" w:lineRule="atLeast"/>
              <w:rPr>
                <w:rFonts w:hint="eastAsia" w:ascii="宋体" w:hAnsi="宋体"/>
                <w:sz w:val="24"/>
                <w:szCs w:val="24"/>
              </w:rPr>
            </w:pPr>
            <w:r>
              <w:rPr>
                <w:rFonts w:hint="eastAsia" w:ascii="宋体" w:hAnsi="宋体"/>
                <w:sz w:val="24"/>
                <w:szCs w:val="24"/>
              </w:rPr>
              <w:t xml:space="preserve">总报价（人民币：元）</w:t>
            </w:r>
            <w:r>
              <w:rPr>
                <w:rFonts w:hint="eastAsia" w:ascii="宋体" w:hAnsi="宋体"/>
                <w:sz w:val="24"/>
                <w:szCs w:val="24"/>
              </w:rPr>
            </w:r>
            <w:r/>
          </w:p>
        </w:tc>
        <w:tc>
          <w:tcPr>
            <w:tcW w:w="1798" w:type="dxa"/>
            <w:vAlign w:val="top"/>
            <w:textDirection w:val="lrTb"/>
            <w:noWrap w:val="false"/>
          </w:tcPr>
          <w:p>
            <w:pPr>
              <w:pStyle w:val="942"/>
              <w:spacing w:line="0" w:lineRule="atLeast"/>
              <w:rPr>
                <w:rFonts w:hint="eastAsia" w:ascii="宋体" w:hAnsi="宋体"/>
                <w:sz w:val="24"/>
                <w:szCs w:val="24"/>
              </w:rPr>
            </w:pPr>
            <w:r>
              <w:rPr>
                <w:rFonts w:hint="eastAsia" w:ascii="宋体" w:hAnsi="宋体"/>
                <w:sz w:val="24"/>
                <w:szCs w:val="24"/>
              </w:rPr>
            </w:r>
            <w:r/>
          </w:p>
        </w:tc>
      </w:tr>
    </w:tbl>
    <w:p>
      <w:pPr>
        <w:pStyle w:val="942"/>
        <w:rPr>
          <w:rFonts w:hint="eastAsia" w:ascii="宋体" w:hAnsi="宋体" w:cs="宋体"/>
          <w:sz w:val="24"/>
          <w:szCs w:val="24"/>
        </w:rPr>
      </w:pPr>
      <w:r>
        <w:rPr>
          <w:rFonts w:hint="eastAsia" w:ascii="宋体" w:hAnsi="宋体" w:cs="宋体"/>
          <w:sz w:val="24"/>
          <w:szCs w:val="24"/>
        </w:rPr>
      </w:r>
      <w:r/>
    </w:p>
    <w:p>
      <w:pPr>
        <w:pStyle w:val="942"/>
        <w:rPr>
          <w:rFonts w:hint="eastAsia" w:ascii="宋体" w:hAnsi="宋体" w:cs="宋体"/>
          <w:sz w:val="24"/>
          <w:szCs w:val="24"/>
        </w:rPr>
      </w:pPr>
      <w:r>
        <w:rPr>
          <w:rFonts w:hint="eastAsia" w:ascii="宋体" w:hAnsi="宋体" w:cs="宋体"/>
          <w:sz w:val="24"/>
          <w:szCs w:val="24"/>
        </w:rPr>
        <w:t xml:space="preserve">备注：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rPr>
          <w:rFonts w:hint="eastAsia" w:ascii="宋体" w:hAnsi="宋体" w:cs="宋体"/>
          <w:sz w:val="24"/>
          <w:szCs w:val="24"/>
        </w:rPr>
      </w:r>
      <w:r/>
    </w:p>
    <w:p>
      <w:pPr>
        <w:pStyle w:val="942"/>
        <w:rPr>
          <w:rFonts w:hint="eastAsia" w:ascii="宋体" w:hAnsi="宋体" w:cs="宋体"/>
          <w:sz w:val="24"/>
          <w:szCs w:val="24"/>
        </w:rPr>
      </w:pPr>
      <w:r>
        <w:rPr>
          <w:rFonts w:hint="eastAsia" w:ascii="宋体" w:hAnsi="宋体" w:cs="宋体"/>
          <w:sz w:val="24"/>
          <w:szCs w:val="24"/>
        </w:rPr>
      </w:r>
      <w:r/>
    </w:p>
    <w:p>
      <w:pPr>
        <w:pStyle w:val="942"/>
        <w:rPr>
          <w:rFonts w:hint="eastAsia" w:ascii="宋体" w:hAnsi="宋体" w:cs="宋体"/>
          <w:sz w:val="24"/>
          <w:szCs w:val="24"/>
        </w:rPr>
      </w:pPr>
      <w:r>
        <w:rPr>
          <w:rFonts w:hint="eastAsia" w:ascii="宋体" w:hAnsi="宋体" w:cs="宋体"/>
          <w:sz w:val="24"/>
          <w:szCs w:val="24"/>
        </w:rPr>
      </w:r>
      <w:r/>
    </w:p>
    <w:p>
      <w:pPr>
        <w:pStyle w:val="942"/>
        <w:rPr>
          <w:rFonts w:hint="eastAsia" w:ascii="宋体" w:hAnsi="宋体" w:cs="宋体"/>
          <w:sz w:val="24"/>
          <w:szCs w:val="24"/>
        </w:rPr>
      </w:pPr>
      <w:r>
        <w:rPr>
          <w:rFonts w:hint="eastAsia" w:ascii="宋体" w:hAnsi="宋体" w:cs="宋体"/>
          <w:sz w:val="24"/>
          <w:szCs w:val="24"/>
        </w:rPr>
      </w:r>
      <w:r/>
    </w:p>
    <w:p>
      <w:pPr>
        <w:pStyle w:val="942"/>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pStyle w:val="942"/>
        <w:rPr>
          <w:rFonts w:hint="eastAsia" w:ascii="宋体" w:hAnsi="宋体" w:cs="宋体"/>
          <w:sz w:val="24"/>
          <w:szCs w:val="24"/>
        </w:rPr>
      </w:pPr>
      <w:r>
        <w:rPr>
          <w:rFonts w:hint="eastAsia" w:ascii="宋体" w:hAnsi="宋体" w:cs="宋体"/>
          <w:sz w:val="24"/>
          <w:szCs w:val="24"/>
        </w:rPr>
      </w:r>
      <w:r/>
    </w:p>
    <w:p>
      <w:pPr>
        <w:pStyle w:val="1010"/>
        <w:ind w:firstLine="480"/>
        <w:rPr>
          <w:rFonts w:hint="eastAsia" w:ascii="宋体" w:hAnsi="宋体" w:eastAsia="宋体" w:cs="宋体"/>
          <w:sz w:val="24"/>
          <w:szCs w:val="24"/>
        </w:rPr>
      </w:pPr>
      <w:r>
        <w:rPr>
          <w:rFonts w:hint="eastAsia" w:ascii="宋体" w:hAnsi="宋体" w:eastAsia="宋体" w:cs="宋体"/>
          <w:sz w:val="24"/>
          <w:szCs w:val="24"/>
        </w:rPr>
      </w:r>
      <w:r/>
    </w:p>
    <w:p>
      <w:pPr>
        <w:pStyle w:val="1010"/>
        <w:ind w:firstLine="480"/>
        <w:rPr>
          <w:rFonts w:hint="eastAsia" w:ascii="宋体" w:hAnsi="宋体" w:eastAsia="宋体" w:cs="宋体"/>
          <w:sz w:val="24"/>
          <w:szCs w:val="24"/>
        </w:rPr>
      </w:pPr>
      <w:r>
        <w:rPr>
          <w:rFonts w:hint="eastAsia" w:ascii="宋体" w:hAnsi="宋体" w:eastAsia="宋体" w:cs="宋体"/>
          <w:sz w:val="24"/>
          <w:szCs w:val="24"/>
        </w:rPr>
      </w:r>
      <w:r/>
    </w:p>
    <w:p>
      <w:pPr>
        <w:pStyle w:val="1010"/>
        <w:ind w:firstLine="480"/>
        <w:rPr>
          <w:rFonts w:hint="eastAsia" w:ascii="宋体" w:hAnsi="宋体" w:eastAsia="宋体" w:cs="宋体"/>
          <w:sz w:val="24"/>
          <w:szCs w:val="24"/>
        </w:rPr>
      </w:pPr>
      <w:r>
        <w:rPr>
          <w:rFonts w:hint="eastAsia" w:ascii="宋体" w:hAnsi="宋体" w:eastAsia="宋体" w:cs="宋体"/>
          <w:sz w:val="24"/>
          <w:szCs w:val="24"/>
        </w:rPr>
        <w:br w:type="textWrapping" w:clear="all"/>
      </w:r>
      <w:r>
        <w:rPr>
          <w:rFonts w:hint="eastAsia" w:ascii="宋体" w:hAnsi="宋体" w:eastAsia="宋体" w:cs="宋体"/>
          <w:sz w:val="24"/>
          <w:szCs w:val="24"/>
        </w:rPr>
      </w:r>
      <w:r/>
    </w:p>
    <w:p>
      <w:pPr>
        <w:pStyle w:val="1010"/>
        <w:ind w:firstLine="480"/>
        <w:rPr>
          <w:rFonts w:hint="eastAsia" w:ascii="宋体" w:hAnsi="宋体" w:eastAsia="宋体" w:cs="宋体"/>
          <w:sz w:val="24"/>
          <w:szCs w:val="24"/>
        </w:rPr>
      </w:pPr>
      <w:r>
        <w:rPr>
          <w:rFonts w:hint="eastAsia" w:ascii="宋体" w:hAnsi="宋体" w:eastAsia="宋体" w:cs="宋体"/>
          <w:sz w:val="24"/>
          <w:szCs w:val="24"/>
        </w:rPr>
      </w:r>
      <w:r/>
    </w:p>
    <w:p>
      <w:pPr>
        <w:pStyle w:val="942"/>
        <w:jc w:val="center"/>
        <w:rPr>
          <w:rFonts w:hint="eastAsia" w:ascii="宋体" w:hAnsi="宋体" w:cs="宋体"/>
          <w:b/>
          <w:sz w:val="32"/>
          <w:szCs w:val="32"/>
        </w:rPr>
      </w:pPr>
      <w:r>
        <w:rPr>
          <w:rFonts w:hint="eastAsia" w:ascii="宋体" w:hAnsi="宋体" w:cs="宋体"/>
          <w:b/>
          <w:sz w:val="32"/>
          <w:szCs w:val="32"/>
        </w:rPr>
        <w:t xml:space="preserve">十二、技术要求响应及偏离表</w:t>
      </w:r>
      <w:r>
        <w:rPr>
          <w:rFonts w:hint="eastAsia" w:ascii="宋体" w:hAnsi="宋体" w:cs="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3291" w:type="dxa"/>
            <w:vAlign w:val="center"/>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t xml:space="preserve">磋商文件要求</w:t>
            </w:r>
            <w:r>
              <w:rPr>
                <w:rFonts w:hint="eastAsia" w:ascii="宋体" w:hAnsi="宋体" w:cs="宋体"/>
                <w:sz w:val="24"/>
                <w:szCs w:val="24"/>
              </w:rPr>
            </w:r>
            <w:r/>
          </w:p>
        </w:tc>
        <w:tc>
          <w:tcPr>
            <w:tcW w:w="2852" w:type="dxa"/>
            <w:vAlign w:val="center"/>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t xml:space="preserve">响应情况</w:t>
            </w:r>
            <w:r>
              <w:rPr>
                <w:rFonts w:hint="eastAsia" w:ascii="宋体" w:hAnsi="宋体" w:cs="宋体"/>
                <w:sz w:val="24"/>
                <w:szCs w:val="24"/>
              </w:rPr>
            </w:r>
            <w:r/>
          </w:p>
        </w:tc>
        <w:tc>
          <w:tcPr>
            <w:tcW w:w="1308" w:type="dxa"/>
            <w:vAlign w:val="center"/>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t xml:space="preserve">超出、符合或偏离</w:t>
            </w:r>
            <w:r>
              <w:rPr>
                <w:rFonts w:hint="eastAsia" w:ascii="宋体" w:hAnsi="宋体" w:cs="宋体"/>
                <w:sz w:val="24"/>
                <w:szCs w:val="24"/>
              </w:rPr>
            </w:r>
            <w:r/>
          </w:p>
        </w:tc>
        <w:tc>
          <w:tcPr>
            <w:tcW w:w="1173" w:type="dxa"/>
            <w:vAlign w:val="center"/>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t xml:space="preserve">证明</w:t>
            </w:r>
            <w:r>
              <w:rPr>
                <w:rFonts w:hint="eastAsia" w:ascii="宋体" w:hAnsi="宋体" w:cs="宋体"/>
                <w:sz w:val="24"/>
                <w:szCs w:val="24"/>
              </w:rPr>
            </w:r>
            <w:r/>
          </w:p>
          <w:p>
            <w:pPr>
              <w:pStyle w:val="942"/>
              <w:jc w:val="center"/>
              <w:rPr>
                <w:rFonts w:hint="eastAsia" w:ascii="宋体" w:hAnsi="宋体" w:cs="宋体"/>
                <w:sz w:val="24"/>
                <w:szCs w:val="24"/>
              </w:rPr>
            </w:pPr>
            <w:r>
              <w:rPr>
                <w:rFonts w:hint="eastAsia" w:ascii="宋体" w:hAnsi="宋体" w:cs="宋体"/>
                <w:sz w:val="24"/>
                <w:szCs w:val="24"/>
              </w:rPr>
              <w:t xml:space="preserve">材料</w:t>
            </w:r>
            <w:r>
              <w:rPr>
                <w:rFonts w:hint="eastAsia" w:ascii="宋体" w:hAnsi="宋体" w:cs="宋体"/>
                <w:sz w:val="24"/>
                <w:szCs w:val="24"/>
              </w:rPr>
            </w:r>
            <w:r/>
          </w:p>
        </w:tc>
      </w:tr>
      <w:tr>
        <w:trPr>
          <w:cantSplit/>
          <w:trHeight w:val="640"/>
        </w:trPr>
        <w:tc>
          <w:tcPr>
            <w:tcW w:w="545"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2852"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r>
    </w:tbl>
    <w:p>
      <w:pPr>
        <w:pStyle w:val="942"/>
        <w:rPr>
          <w:rFonts w:hint="eastAsia" w:ascii="宋体" w:hAnsi="宋体" w:cs="宋体"/>
          <w:sz w:val="24"/>
          <w:szCs w:val="24"/>
        </w:rPr>
      </w:pPr>
      <w:r>
        <w:rPr>
          <w:rFonts w:hint="eastAsia" w:ascii="宋体" w:hAnsi="宋体" w:cs="宋体"/>
          <w:sz w:val="24"/>
          <w:szCs w:val="24"/>
        </w:rPr>
        <w:t xml:space="preserve">注： 行数不够，可自行添加。</w:t>
      </w:r>
      <w:r>
        <w:rPr>
          <w:rFonts w:hint="eastAsia" w:ascii="宋体" w:hAnsi="宋体" w:cs="宋体"/>
          <w:sz w:val="24"/>
          <w:szCs w:val="24"/>
        </w:rPr>
      </w:r>
      <w:r/>
    </w:p>
    <w:p>
      <w:pPr>
        <w:pStyle w:val="942"/>
        <w:jc w:val="center"/>
        <w:rPr>
          <w:rFonts w:hint="eastAsia" w:ascii="宋体" w:hAnsi="宋体" w:cs="宋体"/>
          <w:b/>
          <w:sz w:val="36"/>
          <w:szCs w:val="21"/>
        </w:rPr>
      </w:pPr>
      <w:r>
        <w:rPr>
          <w:rFonts w:hint="eastAsia" w:ascii="宋体" w:hAnsi="宋体" w:cs="宋体"/>
          <w:b/>
          <w:sz w:val="36"/>
          <w:szCs w:val="21"/>
        </w:rPr>
      </w:r>
      <w:r/>
    </w:p>
    <w:p>
      <w:pPr>
        <w:pStyle w:val="942"/>
        <w:jc w:val="center"/>
        <w:rPr>
          <w:rFonts w:hint="eastAsia" w:ascii="宋体" w:hAnsi="宋体" w:cs="宋体"/>
          <w:b/>
          <w:sz w:val="36"/>
          <w:szCs w:val="21"/>
        </w:rPr>
      </w:pPr>
      <w:r>
        <w:rPr>
          <w:rFonts w:hint="eastAsia" w:ascii="宋体" w:hAnsi="宋体" w:cs="宋体"/>
          <w:b/>
          <w:sz w:val="36"/>
          <w:szCs w:val="21"/>
        </w:rPr>
      </w:r>
      <w:r/>
    </w:p>
    <w:p>
      <w:pPr>
        <w:pStyle w:val="942"/>
        <w:jc w:val="center"/>
        <w:rPr>
          <w:rFonts w:hint="eastAsia" w:ascii="宋体" w:hAnsi="宋体" w:cs="宋体"/>
          <w:b/>
          <w:sz w:val="36"/>
          <w:szCs w:val="21"/>
        </w:rPr>
      </w:pPr>
      <w:r>
        <w:rPr>
          <w:rFonts w:hint="eastAsia" w:ascii="宋体" w:hAnsi="宋体" w:cs="宋体"/>
          <w:b/>
          <w:sz w:val="36"/>
          <w:szCs w:val="21"/>
        </w:rPr>
      </w:r>
      <w:r/>
    </w:p>
    <w:p>
      <w:pPr>
        <w:pStyle w:val="942"/>
        <w:jc w:val="center"/>
        <w:rPr>
          <w:rFonts w:hint="eastAsia" w:ascii="宋体" w:hAnsi="宋体" w:cs="宋体"/>
          <w:b/>
          <w:sz w:val="36"/>
          <w:szCs w:val="21"/>
        </w:rPr>
      </w:pPr>
      <w:r>
        <w:rPr>
          <w:rFonts w:hint="eastAsia" w:ascii="宋体" w:hAnsi="宋体" w:cs="宋体"/>
          <w:b/>
          <w:sz w:val="36"/>
          <w:szCs w:val="21"/>
        </w:rPr>
      </w:r>
      <w:r/>
    </w:p>
    <w:p>
      <w:pPr>
        <w:pStyle w:val="942"/>
        <w:rPr>
          <w:rFonts w:hint="eastAsia" w:ascii="宋体" w:hAnsi="宋体" w:cs="宋体"/>
          <w:sz w:val="32"/>
          <w:szCs w:val="21"/>
        </w:rPr>
      </w:pPr>
      <w:r>
        <w:rPr>
          <w:rFonts w:hint="eastAsia" w:ascii="宋体" w:hAnsi="宋体" w:cs="宋体"/>
          <w:sz w:val="32"/>
          <w:szCs w:val="21"/>
        </w:rPr>
      </w:r>
      <w:r/>
    </w:p>
    <w:p>
      <w:pPr>
        <w:pStyle w:val="942"/>
        <w:rPr>
          <w:rFonts w:hint="eastAsia" w:ascii="宋体" w:hAnsi="宋体" w:cs="宋体"/>
          <w:sz w:val="32"/>
          <w:szCs w:val="21"/>
        </w:rPr>
      </w:pPr>
      <w:r>
        <w:rPr>
          <w:rFonts w:hint="eastAsia" w:ascii="宋体" w:hAnsi="宋体" w:cs="宋体"/>
          <w:sz w:val="32"/>
          <w:szCs w:val="21"/>
        </w:rPr>
      </w:r>
      <w:r/>
    </w:p>
    <w:p>
      <w:pPr>
        <w:pStyle w:val="942"/>
        <w:rPr>
          <w:rFonts w:hint="eastAsia" w:ascii="宋体" w:hAnsi="宋体" w:cs="宋体"/>
          <w:sz w:val="32"/>
          <w:szCs w:val="21"/>
        </w:rPr>
      </w:pPr>
      <w:r>
        <w:rPr>
          <w:rFonts w:hint="eastAsia" w:ascii="宋体" w:hAnsi="宋体" w:cs="宋体"/>
          <w:sz w:val="32"/>
          <w:szCs w:val="21"/>
        </w:rPr>
      </w:r>
      <w:r/>
    </w:p>
    <w:p>
      <w:pPr>
        <w:rPr>
          <w:rFonts w:hint="eastAsia" w:ascii="宋体" w:hAnsi="宋体" w:cs="宋体"/>
          <w:sz w:val="32"/>
          <w:szCs w:val="32"/>
        </w:rPr>
      </w:pPr>
      <w:r>
        <w:rPr>
          <w:rFonts w:hint="eastAsia" w:ascii="宋体" w:hAnsi="宋体" w:cs="宋体"/>
          <w:sz w:val="32"/>
          <w:szCs w:val="21"/>
        </w:rPr>
      </w:r>
      <w:r>
        <w:rPr>
          <w:rFonts w:hint="eastAsia" w:ascii="宋体" w:hAnsi="宋体" w:cs="宋体"/>
          <w:sz w:val="32"/>
          <w:szCs w:val="21"/>
        </w:rPr>
      </w:r>
      <w:r/>
    </w:p>
    <w:p>
      <w:pPr>
        <w:rPr>
          <w:rFonts w:hint="eastAsia" w:ascii="宋体" w:hAnsi="宋体" w:cs="宋体"/>
          <w:sz w:val="32"/>
          <w:szCs w:val="32"/>
        </w:rPr>
      </w:pPr>
      <w:r>
        <w:rPr>
          <w:rFonts w:hint="eastAsia" w:ascii="宋体" w:hAnsi="宋体" w:cs="宋体"/>
          <w:sz w:val="32"/>
          <w:szCs w:val="32"/>
        </w:rPr>
      </w: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rPr>
          <w:rFonts w:hint="eastAsia" w:ascii="宋体" w:hAnsi="宋体" w:cs="宋体"/>
          <w:sz w:val="32"/>
          <w:szCs w:val="32"/>
        </w:rPr>
      </w:r>
      <w:r/>
    </w:p>
    <w:p>
      <w:pPr>
        <w:pStyle w:val="942"/>
        <w:rPr>
          <w:rFonts w:hint="eastAsia" w:ascii="宋体" w:hAnsi="宋体" w:cs="宋体"/>
          <w:sz w:val="32"/>
          <w:szCs w:val="32"/>
        </w:rPr>
      </w:pPr>
      <w:r>
        <w:rPr>
          <w:rFonts w:hint="eastAsia" w:ascii="宋体" w:hAnsi="宋体" w:cs="宋体"/>
          <w:sz w:val="32"/>
          <w:szCs w:val="21"/>
        </w:rPr>
      </w:r>
      <w:r/>
    </w:p>
    <w:p>
      <w:pPr>
        <w:pStyle w:val="942"/>
        <w:rPr>
          <w:rFonts w:hint="eastAsia" w:ascii="宋体" w:hAnsi="宋体" w:cs="宋体"/>
          <w:sz w:val="32"/>
          <w:szCs w:val="21"/>
        </w:rPr>
      </w:pPr>
      <w:r>
        <w:rPr>
          <w:rFonts w:hint="eastAsia" w:ascii="宋体" w:hAnsi="宋体" w:cs="宋体"/>
          <w:sz w:val="32"/>
          <w:szCs w:val="21"/>
        </w:rPr>
      </w:r>
      <w:r/>
    </w:p>
    <w:p>
      <w:pPr>
        <w:pStyle w:val="942"/>
        <w:rPr>
          <w:rFonts w:hint="eastAsia" w:ascii="宋体" w:hAnsi="宋体" w:cs="宋体"/>
          <w:sz w:val="32"/>
          <w:szCs w:val="21"/>
        </w:rPr>
      </w:pPr>
      <w:r>
        <w:rPr>
          <w:rFonts w:hint="eastAsia" w:ascii="宋体" w:hAnsi="宋体" w:cs="宋体"/>
          <w:sz w:val="32"/>
          <w:szCs w:val="21"/>
        </w:rPr>
      </w:r>
      <w:r/>
    </w:p>
    <w:p>
      <w:pPr>
        <w:pStyle w:val="942"/>
        <w:rPr>
          <w:rFonts w:hint="eastAsia" w:ascii="宋体" w:hAnsi="宋体" w:cs="宋体"/>
          <w:sz w:val="32"/>
          <w:szCs w:val="21"/>
        </w:rPr>
      </w:pPr>
      <w:r>
        <w:rPr>
          <w:rFonts w:hint="eastAsia" w:ascii="宋体" w:hAnsi="宋体" w:cs="宋体"/>
          <w:sz w:val="32"/>
          <w:szCs w:val="21"/>
        </w:rPr>
      </w:r>
      <w:r/>
    </w:p>
    <w:p>
      <w:pPr>
        <w:pStyle w:val="942"/>
        <w:jc w:val="center"/>
        <w:rPr>
          <w:rFonts w:hint="eastAsia" w:ascii="宋体" w:hAnsi="宋体" w:cs="宋体"/>
          <w:b/>
          <w:sz w:val="32"/>
          <w:szCs w:val="32"/>
        </w:rPr>
      </w:pPr>
      <w:r/>
      <w:bookmarkEnd w:id="195"/>
      <w:r/>
      <w:bookmarkStart w:id="199" w:name="_Hlt26955054"/>
      <w:r/>
      <w:bookmarkEnd w:id="199"/>
      <w:r>
        <w:rPr>
          <w:rFonts w:hint="eastAsia" w:ascii="宋体" w:hAnsi="宋体" w:cs="宋体"/>
          <w:b/>
          <w:sz w:val="32"/>
          <w:szCs w:val="32"/>
        </w:rPr>
        <w:t xml:space="preserve">十三、商务要求响应及偏离表</w:t>
      </w:r>
      <w:r>
        <w:rPr>
          <w:rFonts w:hint="eastAsia" w:ascii="宋体" w:hAnsi="宋体" w:cs="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42"/>
              <w:jc w:val="center"/>
              <w:rPr>
                <w:rFonts w:hint="eastAsia" w:ascii="宋体" w:hAnsi="宋体" w:cs="宋体"/>
                <w:sz w:val="24"/>
                <w:szCs w:val="24"/>
              </w:rPr>
            </w:pPr>
            <w:r/>
            <w:bookmarkStart w:id="200" w:name="_Hlt26671372"/>
            <w:r/>
            <w:bookmarkEnd w:id="200"/>
            <w:r/>
            <w:bookmarkStart w:id="201" w:name="_Hlt26782999"/>
            <w:r/>
            <w:bookmarkEnd w:id="201"/>
            <w:r/>
            <w:bookmarkStart w:id="202" w:name="_Hlt26955056"/>
            <w:r/>
            <w:bookmarkEnd w:id="202"/>
            <w:r/>
            <w:bookmarkStart w:id="203" w:name="_Hlt26609391"/>
            <w:r/>
            <w:bookmarkEnd w:id="203"/>
            <w:r/>
            <w:bookmarkStart w:id="204" w:name="_Hlt26955064"/>
            <w:r/>
            <w:bookmarkEnd w:id="204"/>
            <w:r/>
            <w:bookmarkStart w:id="205" w:name="_Hlt26580838"/>
            <w:r/>
            <w:bookmarkEnd w:id="205"/>
            <w:r/>
            <w:bookmarkStart w:id="206" w:name="_Hlt26671343"/>
            <w:r/>
            <w:bookmarkEnd w:id="206"/>
            <w:r/>
            <w:bookmarkStart w:id="207" w:name="_Hlt24879081"/>
            <w:r/>
            <w:bookmarkEnd w:id="207"/>
            <w:r>
              <w:rPr>
                <w:rFonts w:hint="eastAsia" w:ascii="宋体" w:hAnsi="宋体" w:cs="宋体"/>
                <w:sz w:val="24"/>
                <w:szCs w:val="24"/>
              </w:rPr>
              <w:t xml:space="preserve">序号</w:t>
            </w:r>
            <w:r>
              <w:rPr>
                <w:rFonts w:hint="eastAsia" w:ascii="宋体" w:hAnsi="宋体" w:cs="宋体"/>
                <w:sz w:val="24"/>
                <w:szCs w:val="24"/>
              </w:rPr>
            </w:r>
            <w:r/>
          </w:p>
        </w:tc>
        <w:tc>
          <w:tcPr>
            <w:tcW w:w="3291" w:type="dxa"/>
            <w:vAlign w:val="center"/>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t xml:space="preserve">磋商文件要求</w:t>
            </w:r>
            <w:r>
              <w:rPr>
                <w:rFonts w:hint="eastAsia" w:ascii="宋体" w:hAnsi="宋体" w:cs="宋体"/>
                <w:sz w:val="24"/>
                <w:szCs w:val="24"/>
              </w:rPr>
            </w:r>
            <w:r/>
          </w:p>
        </w:tc>
        <w:tc>
          <w:tcPr>
            <w:tcW w:w="2852" w:type="dxa"/>
            <w:vAlign w:val="center"/>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t xml:space="preserve">响应情况</w:t>
            </w:r>
            <w:r>
              <w:rPr>
                <w:rFonts w:hint="eastAsia" w:ascii="宋体" w:hAnsi="宋体" w:cs="宋体"/>
                <w:sz w:val="24"/>
                <w:szCs w:val="24"/>
              </w:rPr>
            </w:r>
            <w:r/>
          </w:p>
        </w:tc>
        <w:tc>
          <w:tcPr>
            <w:tcW w:w="1308" w:type="dxa"/>
            <w:vAlign w:val="center"/>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t xml:space="preserve">超出、符合或偏离</w:t>
            </w:r>
            <w:r>
              <w:rPr>
                <w:rFonts w:hint="eastAsia" w:ascii="宋体" w:hAnsi="宋体" w:cs="宋体"/>
                <w:sz w:val="24"/>
                <w:szCs w:val="24"/>
              </w:rPr>
            </w:r>
            <w:r/>
          </w:p>
        </w:tc>
        <w:tc>
          <w:tcPr>
            <w:tcW w:w="1173" w:type="dxa"/>
            <w:vAlign w:val="center"/>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t xml:space="preserve">证明</w:t>
            </w:r>
            <w:r>
              <w:rPr>
                <w:rFonts w:hint="eastAsia" w:ascii="宋体" w:hAnsi="宋体" w:cs="宋体"/>
                <w:sz w:val="24"/>
                <w:szCs w:val="24"/>
              </w:rPr>
            </w:r>
            <w:r/>
          </w:p>
          <w:p>
            <w:pPr>
              <w:pStyle w:val="942"/>
              <w:jc w:val="center"/>
              <w:rPr>
                <w:rFonts w:hint="eastAsia" w:ascii="宋体" w:hAnsi="宋体" w:cs="宋体"/>
                <w:sz w:val="24"/>
                <w:szCs w:val="24"/>
              </w:rPr>
            </w:pPr>
            <w:r>
              <w:rPr>
                <w:rFonts w:hint="eastAsia" w:ascii="宋体" w:hAnsi="宋体" w:cs="宋体"/>
                <w:sz w:val="24"/>
                <w:szCs w:val="24"/>
              </w:rPr>
              <w:t xml:space="preserve">材料</w:t>
            </w:r>
            <w:r>
              <w:rPr>
                <w:rFonts w:hint="eastAsia" w:ascii="宋体" w:hAnsi="宋体" w:cs="宋体"/>
                <w:sz w:val="24"/>
                <w:szCs w:val="24"/>
              </w:rPr>
            </w:r>
            <w:r/>
          </w:p>
        </w:tc>
      </w:tr>
      <w:tr>
        <w:trPr>
          <w:cantSplit/>
          <w:trHeight w:val="640"/>
        </w:trPr>
        <w:tc>
          <w:tcPr>
            <w:tcW w:w="545"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2852"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42"/>
              <w:jc w:val="center"/>
              <w:rPr>
                <w:rFonts w:hint="eastAsia" w:ascii="宋体" w:hAnsi="宋体" w:cs="宋体"/>
                <w:sz w:val="24"/>
                <w:szCs w:val="24"/>
              </w:rPr>
            </w:pPr>
            <w:r>
              <w:rPr>
                <w:rFonts w:hint="eastAsia" w:ascii="宋体" w:hAnsi="宋体" w:cs="宋体"/>
                <w:sz w:val="24"/>
                <w:szCs w:val="24"/>
              </w:rPr>
            </w:r>
            <w:r/>
          </w:p>
        </w:tc>
      </w:tr>
    </w:tbl>
    <w:p>
      <w:pPr>
        <w:pStyle w:val="942"/>
        <w:rPr>
          <w:rFonts w:hint="eastAsia" w:ascii="宋体" w:hAnsi="宋体" w:cs="宋体"/>
          <w:sz w:val="24"/>
          <w:szCs w:val="24"/>
        </w:rPr>
      </w:pPr>
      <w:r>
        <w:rPr>
          <w:rFonts w:hint="eastAsia" w:ascii="宋体" w:hAnsi="宋体" w:cs="宋体"/>
          <w:sz w:val="24"/>
          <w:szCs w:val="24"/>
        </w:rPr>
        <w:t xml:space="preserve">注： 行数不够，可自行添加。</w:t>
      </w:r>
      <w:r>
        <w:rPr>
          <w:rFonts w:hint="eastAsia" w:ascii="宋体" w:hAnsi="宋体" w:cs="宋体"/>
          <w:sz w:val="24"/>
          <w:szCs w:val="24"/>
        </w:rPr>
      </w:r>
      <w:r/>
    </w:p>
    <w:p>
      <w:pPr>
        <w:pStyle w:val="942"/>
        <w:spacing w:line="480" w:lineRule="auto"/>
        <w:rPr>
          <w:rFonts w:hint="eastAsia" w:ascii="宋体" w:hAnsi="宋体" w:cs="宋体"/>
          <w:sz w:val="24"/>
          <w:szCs w:val="21"/>
        </w:rPr>
      </w:pPr>
      <w:r>
        <w:rPr>
          <w:rFonts w:hint="eastAsia" w:ascii="宋体" w:hAnsi="宋体" w:cs="宋体"/>
          <w:sz w:val="24"/>
          <w:szCs w:val="21"/>
        </w:rPr>
      </w:r>
      <w:r/>
    </w:p>
    <w:p>
      <w:pPr>
        <w:pStyle w:val="942"/>
        <w:spacing w:line="480" w:lineRule="auto"/>
        <w:rPr>
          <w:rFonts w:hint="eastAsia" w:ascii="宋体" w:hAnsi="宋体" w:cs="宋体"/>
          <w:sz w:val="30"/>
          <w:szCs w:val="21"/>
        </w:rPr>
      </w:pPr>
      <w:r>
        <w:rPr>
          <w:rFonts w:hint="eastAsia" w:ascii="宋体" w:hAnsi="宋体" w:cs="宋体"/>
          <w:sz w:val="30"/>
          <w:szCs w:val="21"/>
        </w:rPr>
      </w:r>
      <w:r/>
    </w:p>
    <w:p>
      <w:pPr>
        <w:rPr>
          <w:rFonts w:hint="eastAsia" w:ascii="宋体" w:hAnsi="宋体" w:cs="宋体"/>
          <w:sz w:val="24"/>
          <w:szCs w:val="24"/>
        </w:rPr>
      </w:pPr>
      <w:r>
        <w:rPr>
          <w:rFonts w:hint="eastAsia" w:ascii="宋体" w:hAnsi="宋体" w:cs="宋体"/>
          <w:sz w:val="24"/>
          <w:szCs w:val="21"/>
        </w:rPr>
      </w:r>
      <w:r>
        <w:rPr>
          <w:rFonts w:hint="eastAsia" w:ascii="宋体" w:hAnsi="宋体" w:cs="宋体"/>
          <w:sz w:val="24"/>
          <w:szCs w:val="21"/>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pStyle w:val="942"/>
        <w:rPr>
          <w:rFonts w:hint="eastAsia" w:ascii="宋体" w:hAnsi="宋体" w:cs="宋体"/>
          <w:sz w:val="24"/>
          <w:szCs w:val="24"/>
        </w:rPr>
      </w:pPr>
      <w:r/>
      <w:bookmarkStart w:id="208" w:name="_Hlt26609389"/>
      <w:r/>
      <w:bookmarkEnd w:id="208"/>
      <w:r/>
      <w:bookmarkStart w:id="209" w:name="_Hlt26955066"/>
      <w:r/>
      <w:bookmarkEnd w:id="209"/>
      <w:r/>
      <w:bookmarkStart w:id="210" w:name="_Hlt26671374"/>
      <w:r/>
      <w:bookmarkEnd w:id="210"/>
      <w:r/>
      <w:bookmarkStart w:id="211" w:name="_Toc462564146"/>
      <w:r>
        <w:rPr>
          <w:rFonts w:hint="eastAsia" w:ascii="宋体" w:hAnsi="宋体" w:cs="宋体"/>
          <w:sz w:val="24"/>
          <w:szCs w:val="21"/>
        </w:rPr>
      </w:r>
      <w:r/>
    </w:p>
    <w:p>
      <w:pPr>
        <w:pStyle w:val="942"/>
        <w:rPr>
          <w:rFonts w:hint="eastAsia" w:ascii="宋体" w:hAnsi="宋体" w:cs="宋体"/>
          <w:sz w:val="24"/>
          <w:szCs w:val="21"/>
        </w:rPr>
      </w:pPr>
      <w:r>
        <w:rPr>
          <w:rFonts w:hint="eastAsia" w:ascii="宋体" w:hAnsi="宋体" w:cs="宋体"/>
          <w:sz w:val="24"/>
          <w:szCs w:val="21"/>
        </w:rPr>
      </w:r>
      <w:r/>
    </w:p>
    <w:p>
      <w:pPr>
        <w:pStyle w:val="942"/>
        <w:rPr>
          <w:rFonts w:hint="eastAsia" w:ascii="宋体" w:hAnsi="宋体" w:cs="宋体"/>
          <w:sz w:val="24"/>
          <w:szCs w:val="21"/>
        </w:rPr>
      </w:pPr>
      <w:r>
        <w:rPr>
          <w:rFonts w:hint="eastAsia" w:ascii="宋体" w:hAnsi="宋体" w:cs="宋体"/>
          <w:sz w:val="24"/>
          <w:szCs w:val="21"/>
        </w:rPr>
      </w:r>
      <w:r/>
    </w:p>
    <w:p>
      <w:pPr>
        <w:pStyle w:val="942"/>
        <w:rPr>
          <w:rFonts w:hint="eastAsia" w:ascii="宋体" w:hAnsi="宋体" w:cs="宋体"/>
          <w:sz w:val="24"/>
          <w:szCs w:val="21"/>
        </w:rPr>
      </w:pPr>
      <w:r>
        <w:rPr>
          <w:rFonts w:hint="eastAsia" w:ascii="宋体" w:hAnsi="宋体" w:cs="宋体"/>
          <w:sz w:val="24"/>
          <w:szCs w:val="21"/>
        </w:rPr>
      </w:r>
      <w:r/>
    </w:p>
    <w:p>
      <w:pPr>
        <w:pStyle w:val="942"/>
        <w:rPr>
          <w:rFonts w:hint="eastAsia" w:ascii="宋体" w:hAnsi="宋体" w:cs="宋体"/>
          <w:sz w:val="24"/>
          <w:szCs w:val="21"/>
        </w:rPr>
      </w:pPr>
      <w:r>
        <w:rPr>
          <w:rFonts w:hint="eastAsia" w:ascii="宋体" w:hAnsi="宋体" w:cs="宋体"/>
          <w:sz w:val="24"/>
          <w:szCs w:val="21"/>
        </w:rPr>
      </w:r>
      <w:r/>
    </w:p>
    <w:p>
      <w:pPr>
        <w:pStyle w:val="942"/>
        <w:rPr>
          <w:rFonts w:hint="eastAsia" w:ascii="宋体" w:hAnsi="宋体" w:cs="宋体"/>
          <w:sz w:val="24"/>
          <w:szCs w:val="21"/>
        </w:rPr>
      </w:pPr>
      <w:r>
        <w:rPr>
          <w:rFonts w:hint="eastAsia" w:ascii="宋体" w:hAnsi="宋体" w:cs="宋体"/>
          <w:sz w:val="24"/>
          <w:szCs w:val="21"/>
        </w:rPr>
      </w:r>
      <w:r/>
    </w:p>
    <w:p>
      <w:pPr>
        <w:pStyle w:val="942"/>
        <w:rPr>
          <w:rFonts w:hint="eastAsia" w:ascii="宋体" w:hAnsi="宋体" w:cs="宋体"/>
          <w:sz w:val="24"/>
          <w:szCs w:val="21"/>
        </w:rPr>
      </w:pPr>
      <w:r>
        <w:rPr>
          <w:rFonts w:hint="eastAsia" w:ascii="宋体" w:hAnsi="宋体" w:cs="宋体"/>
          <w:sz w:val="24"/>
          <w:szCs w:val="21"/>
        </w:rPr>
      </w:r>
      <w:r/>
    </w:p>
    <w:p>
      <w:pPr>
        <w:pStyle w:val="942"/>
        <w:rPr>
          <w:rFonts w:hint="eastAsia" w:ascii="宋体" w:hAnsi="宋体" w:cs="宋体"/>
          <w:sz w:val="24"/>
          <w:szCs w:val="21"/>
        </w:rPr>
      </w:pPr>
      <w:r>
        <w:rPr>
          <w:rFonts w:hint="eastAsia" w:ascii="宋体" w:hAnsi="宋体" w:cs="宋体"/>
          <w:sz w:val="24"/>
          <w:szCs w:val="21"/>
        </w:rPr>
      </w:r>
      <w:r/>
    </w:p>
    <w:p>
      <w:pPr>
        <w:pStyle w:val="942"/>
        <w:rPr>
          <w:rFonts w:hint="eastAsia" w:ascii="宋体" w:hAnsi="宋体" w:cs="宋体"/>
          <w:sz w:val="24"/>
          <w:szCs w:val="21"/>
        </w:rPr>
      </w:pPr>
      <w:r>
        <w:rPr>
          <w:rFonts w:hint="eastAsia" w:ascii="宋体" w:hAnsi="宋体" w:cs="宋体"/>
          <w:sz w:val="24"/>
          <w:szCs w:val="21"/>
        </w:rPr>
      </w:r>
      <w:r/>
    </w:p>
    <w:p>
      <w:pPr>
        <w:pStyle w:val="942"/>
        <w:jc w:val="center"/>
        <w:rPr>
          <w:rFonts w:hint="eastAsia" w:ascii="宋体" w:hAnsi="宋体" w:cs="宋体"/>
          <w:b/>
          <w:bCs/>
          <w:sz w:val="32"/>
          <w:szCs w:val="32"/>
        </w:rPr>
      </w:pPr>
      <w:r/>
      <w:bookmarkEnd w:id="180"/>
      <w:r/>
      <w:bookmarkEnd w:id="181"/>
      <w:r/>
      <w:bookmarkEnd w:id="211"/>
      <w:r/>
      <w:bookmarkStart w:id="212" w:name="_格式2__法定代表人授权书"/>
      <w:r/>
      <w:bookmarkEnd w:id="212"/>
      <w:r>
        <w:rPr>
          <w:rFonts w:hint="eastAsia" w:ascii="宋体" w:hAnsi="宋体" w:cs="宋体"/>
          <w:b/>
          <w:bCs/>
          <w:sz w:val="32"/>
          <w:szCs w:val="32"/>
        </w:rPr>
        <w:t xml:space="preserve">十四、主要标的信息</w:t>
      </w:r>
      <w:r>
        <w:rPr>
          <w:rFonts w:hint="eastAsia" w:ascii="宋体" w:hAnsi="宋体" w:cs="宋体"/>
          <w:b/>
          <w:bCs/>
          <w:sz w:val="32"/>
          <w:szCs w:val="32"/>
        </w:rPr>
      </w:r>
      <w:r/>
    </w:p>
    <w:p>
      <w:pPr>
        <w:pStyle w:val="942"/>
        <w:jc w:val="center"/>
        <w:spacing w:before="312" w:line="360" w:lineRule="auto"/>
        <w:rPr>
          <w:rFonts w:hint="eastAsia" w:ascii="宋体" w:hAnsi="宋体" w:cs="宋体"/>
          <w:b/>
          <w:bCs/>
          <w:szCs w:val="21"/>
        </w:rPr>
      </w:pPr>
      <w:r>
        <w:rPr>
          <w:rFonts w:hint="eastAsia" w:ascii="宋体" w:hAnsi="宋体" w:cs="宋体"/>
          <w:b/>
          <w:bCs/>
          <w:szCs w:val="21"/>
        </w:rPr>
        <w:t xml:space="preserve">主要标的信息（成交后将公示）</w:t>
      </w:r>
      <w:r>
        <w:rPr>
          <w:rFonts w:hint="eastAsia" w:ascii="宋体" w:hAnsi="宋体" w:cs="宋体"/>
          <w:b/>
          <w:bCs/>
          <w:szCs w:val="21"/>
        </w:rPr>
      </w:r>
      <w:r/>
    </w:p>
    <w:p>
      <w:pPr>
        <w:pStyle w:val="942"/>
        <w:spacing w:after="312" w:line="360" w:lineRule="auto"/>
        <w:rPr>
          <w:rFonts w:hint="eastAsia" w:ascii="宋体" w:hAnsi="宋体" w:cs="宋体"/>
          <w:b/>
          <w:bCs/>
          <w:szCs w:val="21"/>
        </w:rPr>
      </w:pPr>
      <w:r>
        <w:rPr>
          <w:rFonts w:hint="eastAsia" w:ascii="宋体" w:hAnsi="宋体" w:cs="宋体"/>
          <w:szCs w:val="21"/>
        </w:rPr>
        <w:t xml:space="preserve">供应商全称：</w:t>
      </w:r>
      <w:r>
        <w:rPr>
          <w:rFonts w:hint="eastAsia" w:ascii="宋体" w:hAnsi="宋体" w:cs="宋体"/>
          <w:b/>
          <w:bCs/>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c>
          <w:tcPr>
            <w:tcW w:w="5000" w:type="dxa"/>
            <w:vAlign w:val="top"/>
            <w:textDirection w:val="lrTb"/>
            <w:noWrap w:val="false"/>
          </w:tcPr>
          <w:p>
            <w:pPr>
              <w:pStyle w:val="942"/>
              <w:jc w:val="center"/>
              <w:rPr>
                <w:rFonts w:hint="eastAsia" w:ascii="宋体" w:hAnsi="宋体" w:cs="宋体"/>
                <w:szCs w:val="21"/>
              </w:rPr>
            </w:pPr>
            <w:r>
              <w:rPr>
                <w:rFonts w:hint="eastAsia" w:ascii="宋体" w:hAnsi="宋体" w:cs="宋体"/>
                <w:szCs w:val="21"/>
              </w:rPr>
              <w:t xml:space="preserve">服务类</w:t>
            </w:r>
            <w:r>
              <w:rPr>
                <w:rFonts w:hint="eastAsia" w:ascii="宋体" w:hAnsi="宋体" w:cs="宋体"/>
                <w:szCs w:val="21"/>
              </w:rPr>
            </w:r>
            <w:r/>
          </w:p>
        </w:tc>
      </w:tr>
      <w:tr>
        <w:trPr>
          <w:trHeight w:val="3810"/>
        </w:trPr>
        <w:tc>
          <w:tcPr>
            <w:tcW w:w="5000" w:type="dxa"/>
            <w:vAlign w:val="top"/>
            <w:textDirection w:val="lrTb"/>
            <w:noWrap w:val="false"/>
          </w:tcPr>
          <w:p>
            <w:pPr>
              <w:pStyle w:val="942"/>
              <w:spacing w:line="360" w:lineRule="auto"/>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r>
            <w:r/>
          </w:p>
          <w:p>
            <w:pPr>
              <w:pStyle w:val="942"/>
              <w:spacing w:line="360" w:lineRule="auto"/>
              <w:rPr>
                <w:rFonts w:hint="eastAsia" w:ascii="宋体" w:hAnsi="宋体" w:cs="宋体"/>
                <w:szCs w:val="21"/>
              </w:rPr>
            </w:pPr>
            <w:r>
              <w:rPr>
                <w:rFonts w:hint="eastAsia" w:ascii="宋体" w:hAnsi="宋体" w:cs="宋体"/>
                <w:szCs w:val="21"/>
              </w:rPr>
              <w:t xml:space="preserve">服务范围：</w:t>
            </w:r>
            <w:r>
              <w:rPr>
                <w:rFonts w:hint="eastAsia" w:ascii="宋体" w:hAnsi="宋体" w:cs="宋体"/>
                <w:szCs w:val="21"/>
              </w:rPr>
            </w:r>
            <w:r/>
          </w:p>
          <w:p>
            <w:pPr>
              <w:pStyle w:val="942"/>
              <w:spacing w:line="360" w:lineRule="auto"/>
              <w:rPr>
                <w:rFonts w:hint="eastAsia" w:ascii="宋体" w:hAnsi="宋体" w:cs="宋体"/>
                <w:szCs w:val="21"/>
                <w:u w:val="single"/>
              </w:rPr>
            </w:pPr>
            <w:r>
              <w:rPr>
                <w:rFonts w:hint="eastAsia" w:ascii="宋体" w:hAnsi="宋体" w:cs="宋体"/>
                <w:szCs w:val="21"/>
              </w:rPr>
              <w:t xml:space="preserve">服务要求：</w:t>
            </w:r>
            <w:r>
              <w:rPr>
                <w:rFonts w:hint="eastAsia" w:ascii="宋体" w:hAnsi="宋体" w:cs="宋体"/>
                <w:szCs w:val="21"/>
                <w:u w:val="single"/>
              </w:rPr>
            </w:r>
            <w:r/>
          </w:p>
          <w:p>
            <w:pPr>
              <w:pStyle w:val="942"/>
              <w:spacing w:line="360" w:lineRule="auto"/>
              <w:rPr>
                <w:rFonts w:hint="eastAsia" w:ascii="宋体" w:hAnsi="宋体" w:cs="宋体"/>
                <w:szCs w:val="21"/>
                <w:u w:val="single"/>
              </w:rPr>
            </w:pPr>
            <w:r>
              <w:rPr>
                <w:rFonts w:hint="eastAsia" w:ascii="宋体" w:hAnsi="宋体" w:cs="宋体"/>
                <w:szCs w:val="21"/>
              </w:rPr>
              <w:t xml:space="preserve">服务时间：</w:t>
            </w:r>
            <w:r>
              <w:rPr>
                <w:rFonts w:hint="eastAsia" w:ascii="宋体" w:hAnsi="宋体" w:cs="宋体"/>
                <w:szCs w:val="21"/>
                <w:u w:val="single"/>
              </w:rPr>
            </w:r>
            <w:r/>
          </w:p>
          <w:p>
            <w:pPr>
              <w:pStyle w:val="942"/>
              <w:spacing w:line="360" w:lineRule="auto"/>
              <w:rPr>
                <w:rFonts w:hint="eastAsia" w:ascii="宋体" w:hAnsi="宋体" w:cs="宋体"/>
                <w:szCs w:val="21"/>
              </w:rPr>
            </w:pPr>
            <w:r>
              <w:rPr>
                <w:rFonts w:hint="eastAsia" w:ascii="宋体" w:hAnsi="宋体" w:cs="宋体"/>
                <w:szCs w:val="21"/>
              </w:rPr>
              <w:t xml:space="preserve">服务标准：</w:t>
            </w:r>
            <w:r>
              <w:rPr>
                <w:rFonts w:hint="eastAsia" w:ascii="宋体" w:hAnsi="宋体" w:cs="宋体"/>
                <w:szCs w:val="21"/>
              </w:rPr>
            </w:r>
            <w:r/>
          </w:p>
        </w:tc>
      </w:tr>
    </w:tbl>
    <w:p>
      <w:pPr>
        <w:pStyle w:val="942"/>
        <w:jc w:val="center"/>
        <w:rPr>
          <w:rFonts w:hint="eastAsia" w:ascii="宋体" w:hAnsi="宋体" w:cs="宋体"/>
          <w:b/>
          <w:sz w:val="32"/>
          <w:szCs w:val="32"/>
        </w:rPr>
      </w:pPr>
      <w:r>
        <w:rPr>
          <w:rFonts w:hint="eastAsia" w:ascii="宋体" w:hAnsi="宋体" w:cs="宋体"/>
          <w:b/>
          <w:sz w:val="32"/>
          <w:szCs w:val="32"/>
        </w:rPr>
      </w:r>
      <w:r/>
    </w:p>
    <w:p>
      <w:pPr>
        <w:pStyle w:val="942"/>
        <w:jc w:val="center"/>
        <w:rPr>
          <w:rFonts w:hint="eastAsia" w:ascii="宋体" w:hAnsi="宋体" w:cs="宋体"/>
          <w:b/>
          <w:sz w:val="32"/>
          <w:szCs w:val="32"/>
        </w:rPr>
      </w:pPr>
      <w:r>
        <w:rPr>
          <w:rFonts w:hint="eastAsia" w:ascii="宋体" w:hAnsi="宋体" w:cs="宋体"/>
          <w:b/>
          <w:sz w:val="32"/>
          <w:szCs w:val="32"/>
        </w:rPr>
      </w:r>
      <w:r/>
    </w:p>
    <w:p>
      <w:pPr>
        <w:pStyle w:val="942"/>
        <w:jc w:val="center"/>
        <w:rPr>
          <w:rFonts w:hint="eastAsia" w:ascii="宋体" w:hAnsi="宋体" w:cs="宋体"/>
          <w:b/>
          <w:sz w:val="32"/>
          <w:szCs w:val="32"/>
        </w:rPr>
      </w:pPr>
      <w:r>
        <w:rPr>
          <w:rFonts w:hint="eastAsia" w:ascii="宋体" w:hAnsi="宋体" w:cs="宋体"/>
          <w:b/>
          <w:sz w:val="32"/>
          <w:szCs w:val="32"/>
        </w:rPr>
      </w:r>
      <w:r/>
    </w:p>
    <w:p>
      <w:pPr>
        <w:pStyle w:val="942"/>
        <w:jc w:val="center"/>
        <w:rPr>
          <w:rFonts w:hint="eastAsia" w:ascii="宋体" w:hAnsi="宋体" w:cs="宋体"/>
          <w:b/>
          <w:sz w:val="32"/>
          <w:szCs w:val="32"/>
        </w:rPr>
      </w:pPr>
      <w:r>
        <w:rPr>
          <w:rFonts w:hint="eastAsia" w:ascii="宋体" w:hAnsi="宋体" w:cs="宋体"/>
          <w:b/>
          <w:sz w:val="32"/>
          <w:szCs w:val="32"/>
        </w:rPr>
      </w:r>
      <w:r/>
    </w:p>
    <w:p>
      <w:pPr>
        <w:pStyle w:val="942"/>
        <w:jc w:val="center"/>
        <w:rPr>
          <w:rFonts w:hint="eastAsia" w:ascii="宋体" w:hAnsi="宋体" w:cs="宋体"/>
          <w:b/>
          <w:sz w:val="32"/>
          <w:szCs w:val="32"/>
        </w:rPr>
      </w:pPr>
      <w:r>
        <w:rPr>
          <w:rFonts w:hint="eastAsia" w:ascii="宋体" w:hAnsi="宋体" w:cs="宋体"/>
          <w:b/>
          <w:sz w:val="32"/>
          <w:szCs w:val="32"/>
        </w:rPr>
      </w:r>
      <w:r/>
    </w:p>
    <w:p>
      <w:pPr>
        <w:pStyle w:val="942"/>
        <w:jc w:val="center"/>
        <w:rPr>
          <w:rFonts w:hint="eastAsia" w:ascii="宋体" w:hAnsi="宋体" w:cs="宋体"/>
          <w:b/>
          <w:sz w:val="32"/>
          <w:szCs w:val="32"/>
        </w:rPr>
      </w:pPr>
      <w:r>
        <w:rPr>
          <w:rFonts w:hint="eastAsia" w:ascii="宋体" w:hAnsi="宋体" w:cs="宋体"/>
          <w:b/>
          <w:sz w:val="32"/>
          <w:szCs w:val="32"/>
        </w:rPr>
      </w:r>
      <w:r/>
    </w:p>
    <w:p>
      <w:pPr>
        <w:pStyle w:val="942"/>
        <w:jc w:val="center"/>
        <w:rPr>
          <w:rFonts w:hint="eastAsia" w:ascii="宋体" w:hAnsi="宋体" w:cs="宋体"/>
          <w:b/>
          <w:sz w:val="32"/>
          <w:szCs w:val="32"/>
        </w:rPr>
      </w:pPr>
      <w:r>
        <w:rPr>
          <w:rFonts w:hint="eastAsia" w:ascii="宋体" w:hAnsi="宋体" w:cs="宋体"/>
          <w:b/>
          <w:sz w:val="32"/>
          <w:szCs w:val="32"/>
        </w:rPr>
      </w:r>
      <w:r/>
    </w:p>
    <w:p>
      <w:pPr>
        <w:pStyle w:val="942"/>
        <w:jc w:val="center"/>
        <w:rPr>
          <w:rFonts w:hint="eastAsia" w:ascii="宋体" w:hAnsi="宋体" w:cs="宋体"/>
          <w:b/>
          <w:sz w:val="32"/>
          <w:szCs w:val="32"/>
        </w:rPr>
      </w:pPr>
      <w:r>
        <w:rPr>
          <w:rFonts w:hint="eastAsia" w:ascii="宋体" w:hAnsi="宋体" w:cs="宋体"/>
          <w:b/>
          <w:sz w:val="32"/>
          <w:szCs w:val="32"/>
        </w:rPr>
      </w:r>
      <w:r/>
    </w:p>
    <w:p>
      <w:pPr>
        <w:pStyle w:val="942"/>
        <w:jc w:val="center"/>
        <w:rPr>
          <w:rFonts w:hint="eastAsia" w:ascii="宋体" w:hAnsi="宋体" w:cs="宋体"/>
          <w:b/>
          <w:sz w:val="32"/>
          <w:szCs w:val="32"/>
        </w:rPr>
      </w:pPr>
      <w:r>
        <w:rPr>
          <w:rFonts w:hint="eastAsia" w:ascii="宋体" w:hAnsi="宋体" w:cs="宋体"/>
          <w:b/>
          <w:sz w:val="32"/>
          <w:szCs w:val="32"/>
        </w:rPr>
      </w:r>
      <w:r/>
    </w:p>
    <w:p>
      <w:pPr>
        <w:pStyle w:val="942"/>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bCs/>
          <w:sz w:val="32"/>
          <w:szCs w:val="32"/>
        </w:rPr>
      </w:pPr>
      <w:r>
        <w:rPr>
          <w:rFonts w:hint="eastAsia" w:ascii="宋体" w:hAnsi="宋体" w:cs="宋体"/>
          <w:b/>
          <w:sz w:val="32"/>
          <w:szCs w:val="32"/>
        </w:rPr>
      </w:r>
      <w:r>
        <w:rPr>
          <w:rFonts w:hint="eastAsia" w:ascii="宋体" w:hAnsi="宋体" w:cs="宋体"/>
          <w:b/>
          <w:sz w:val="32"/>
          <w:szCs w:val="32"/>
        </w:rPr>
      </w:r>
      <w:r/>
    </w:p>
    <w:p>
      <w:pPr>
        <w:jc w:val="center"/>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pStyle w:val="942"/>
        <w:jc w:val="center"/>
        <w:rPr>
          <w:rFonts w:hint="eastAsia" w:ascii="宋体" w:hAnsi="宋体" w:cs="宋体"/>
          <w:b/>
          <w:bCs/>
          <w:sz w:val="32"/>
          <w:szCs w:val="32"/>
        </w:rPr>
      </w:pPr>
      <w:r>
        <w:rPr>
          <w:rFonts w:hint="eastAsia" w:ascii="宋体" w:hAnsi="宋体" w:cs="宋体"/>
          <w:b/>
          <w:sz w:val="32"/>
          <w:szCs w:val="32"/>
        </w:rPr>
      </w:r>
      <w:r/>
    </w:p>
    <w:p>
      <w:pPr>
        <w:pStyle w:val="942"/>
        <w:jc w:val="center"/>
        <w:rPr>
          <w:rFonts w:hint="eastAsia" w:ascii="宋体" w:hAnsi="宋体" w:cs="宋体"/>
          <w:b/>
          <w:sz w:val="32"/>
          <w:szCs w:val="32"/>
        </w:rPr>
      </w:pPr>
      <w:r>
        <w:rPr>
          <w:rFonts w:hint="eastAsia" w:ascii="宋体" w:hAnsi="宋体" w:cs="宋体"/>
          <w:b/>
          <w:sz w:val="32"/>
          <w:szCs w:val="32"/>
        </w:rPr>
      </w:r>
      <w:r/>
    </w:p>
    <w:p>
      <w:pPr>
        <w:pStyle w:val="942"/>
        <w:jc w:val="center"/>
        <w:rPr>
          <w:rFonts w:hint="eastAsia" w:ascii="宋体" w:hAnsi="宋体" w:cs="宋体"/>
          <w:b/>
          <w:sz w:val="32"/>
          <w:szCs w:val="32"/>
        </w:rPr>
      </w:pPr>
      <w:r>
        <w:rPr>
          <w:rFonts w:hint="eastAsia" w:ascii="宋体" w:hAnsi="宋体" w:cs="宋体"/>
          <w:b/>
          <w:sz w:val="32"/>
          <w:szCs w:val="32"/>
        </w:rPr>
      </w:r>
      <w:r/>
    </w:p>
    <w:p>
      <w:pPr>
        <w:pStyle w:val="942"/>
        <w:jc w:val="center"/>
        <w:rPr>
          <w:rFonts w:hint="eastAsia" w:ascii="宋体" w:hAnsi="宋体" w:cs="宋体"/>
          <w:b/>
          <w:bCs/>
          <w:sz w:val="32"/>
          <w:szCs w:val="32"/>
        </w:rPr>
      </w:pPr>
      <w:r>
        <w:rPr>
          <w:rFonts w:hint="eastAsia" w:ascii="宋体" w:hAnsi="宋体" w:cs="宋体"/>
          <w:b/>
          <w:bCs/>
          <w:sz w:val="32"/>
          <w:szCs w:val="32"/>
        </w:rPr>
        <w:t xml:space="preserve">质疑函范本</w:t>
      </w:r>
      <w:r>
        <w:rPr>
          <w:rFonts w:hint="eastAsia" w:ascii="宋体" w:hAnsi="宋体" w:cs="宋体"/>
          <w:b/>
          <w:bCs/>
          <w:sz w:val="32"/>
          <w:szCs w:val="32"/>
        </w:rPr>
      </w:r>
      <w:r/>
    </w:p>
    <w:p>
      <w:pPr>
        <w:pStyle w:val="942"/>
        <w:spacing w:before="290" w:line="360" w:lineRule="auto"/>
        <w:rPr>
          <w:rFonts w:hint="eastAsia" w:ascii="宋体" w:hAnsi="宋体" w:cs="宋体"/>
          <w:bCs/>
          <w:sz w:val="24"/>
          <w:szCs w:val="24"/>
        </w:rPr>
      </w:pPr>
      <w:r>
        <w:rPr>
          <w:rFonts w:hint="eastAsia" w:ascii="宋体" w:hAnsi="宋体" w:cs="宋体"/>
          <w:bCs/>
          <w:sz w:val="24"/>
          <w:szCs w:val="24"/>
        </w:rPr>
        <w:t xml:space="preserve">一、质疑供应商基本信息</w:t>
      </w:r>
      <w:r>
        <w:rPr>
          <w:rFonts w:hint="eastAsia" w:ascii="宋体" w:hAnsi="宋体" w:cs="宋体"/>
          <w:bCs/>
          <w:sz w:val="24"/>
          <w:szCs w:val="24"/>
        </w:rPr>
      </w:r>
      <w:r/>
    </w:p>
    <w:p>
      <w:pPr>
        <w:pStyle w:val="942"/>
        <w:spacing w:line="360" w:lineRule="auto"/>
        <w:rPr>
          <w:rFonts w:hint="eastAsia" w:ascii="宋体" w:hAnsi="宋体" w:cs="宋体"/>
          <w:sz w:val="24"/>
          <w:szCs w:val="24"/>
          <w:u w:val="single"/>
        </w:rPr>
      </w:pPr>
      <w:r>
        <w:rPr>
          <w:rFonts w:hint="eastAsia" w:ascii="宋体" w:hAnsi="宋体" w:cs="宋体"/>
          <w:sz w:val="24"/>
          <w:szCs w:val="24"/>
        </w:rPr>
        <w:t xml:space="preserve">质疑供应商：</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42"/>
        <w:spacing w:line="360" w:lineRule="auto"/>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rPr>
          <w:rFonts w:hint="eastAsia" w:ascii="宋体" w:hAnsi="宋体" w:cs="宋体"/>
          <w:sz w:val="24"/>
          <w:szCs w:val="24"/>
        </w:rPr>
      </w:r>
      <w:r/>
    </w:p>
    <w:p>
      <w:pPr>
        <w:pStyle w:val="942"/>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r>
      <w:r/>
    </w:p>
    <w:p>
      <w:pPr>
        <w:pStyle w:val="942"/>
        <w:spacing w:line="360" w:lineRule="auto"/>
        <w:rPr>
          <w:rFonts w:hint="eastAsia" w:ascii="宋体" w:hAnsi="宋体" w:cs="宋体"/>
          <w:sz w:val="24"/>
          <w:szCs w:val="24"/>
          <w:u w:val="single"/>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42"/>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r>
      <w:r/>
    </w:p>
    <w:p>
      <w:pPr>
        <w:pStyle w:val="942"/>
        <w:spacing w:line="360" w:lineRule="auto"/>
        <w:rPr>
          <w:rFonts w:hint="eastAsia"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rPr>
          <w:rFonts w:hint="eastAsia" w:ascii="宋体" w:hAnsi="宋体" w:cs="宋体"/>
          <w:sz w:val="24"/>
          <w:szCs w:val="24"/>
        </w:rPr>
      </w:r>
      <w:r/>
    </w:p>
    <w:p>
      <w:pPr>
        <w:pStyle w:val="942"/>
        <w:spacing w:line="360" w:lineRule="auto"/>
        <w:rPr>
          <w:rFonts w:hint="eastAsia" w:ascii="宋体" w:hAnsi="宋体" w:cs="宋体"/>
          <w:bCs/>
          <w:sz w:val="24"/>
          <w:szCs w:val="24"/>
        </w:rPr>
      </w:pPr>
      <w:r>
        <w:rPr>
          <w:rFonts w:hint="eastAsia" w:ascii="宋体" w:hAnsi="宋体" w:cs="宋体"/>
          <w:bCs/>
          <w:sz w:val="24"/>
          <w:szCs w:val="24"/>
        </w:rPr>
        <w:t xml:space="preserve">二、质疑项目基本情况</w:t>
      </w:r>
      <w:r>
        <w:rPr>
          <w:rFonts w:hint="eastAsia" w:ascii="宋体" w:hAnsi="宋体" w:cs="宋体"/>
          <w:bCs/>
          <w:sz w:val="24"/>
          <w:szCs w:val="24"/>
        </w:rPr>
      </w:r>
      <w:r/>
    </w:p>
    <w:p>
      <w:pPr>
        <w:pStyle w:val="942"/>
        <w:spacing w:line="360" w:lineRule="auto"/>
        <w:rPr>
          <w:rFonts w:hint="eastAsia"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rPr>
          <w:rFonts w:hint="eastAsia" w:ascii="宋体" w:hAnsi="宋体" w:cs="宋体"/>
          <w:sz w:val="24"/>
          <w:szCs w:val="24"/>
        </w:rPr>
      </w:r>
      <w:r/>
    </w:p>
    <w:p>
      <w:pPr>
        <w:pStyle w:val="942"/>
        <w:spacing w:line="360" w:lineRule="auto"/>
        <w:rPr>
          <w:rFonts w:hint="eastAsia" w:ascii="宋体" w:hAnsi="宋体" w:cs="宋体"/>
          <w:sz w:val="24"/>
          <w:szCs w:val="24"/>
        </w:rPr>
      </w:pPr>
      <w:r>
        <w:rPr>
          <w:rFonts w:hint="eastAsia" w:ascii="宋体" w:hAnsi="宋体" w:cs="宋体"/>
          <w:sz w:val="24"/>
          <w:szCs w:val="24"/>
        </w:rPr>
        <w:t xml:space="preserve">质疑项目的编号：</w:t>
      </w:r>
      <w:r>
        <w:rPr>
          <w:rFonts w:hint="eastAsia" w:ascii="宋体" w:hAnsi="宋体" w:cs="宋体"/>
          <w:sz w:val="24"/>
          <w:szCs w:val="24"/>
          <w:u w:val="single"/>
        </w:rPr>
        <w:t xml:space="preserve">                         </w:t>
      </w:r>
      <w:r>
        <w:rPr>
          <w:rFonts w:hint="eastAsia" w:ascii="宋体" w:hAnsi="宋体" w:cs="宋体"/>
          <w:sz w:val="24"/>
          <w:szCs w:val="24"/>
        </w:rPr>
        <w:t xml:space="preserve">包号：</w:t>
      </w:r>
      <w:r>
        <w:rPr>
          <w:rFonts w:hint="eastAsia" w:ascii="宋体" w:hAnsi="宋体" w:cs="宋体"/>
          <w:sz w:val="24"/>
          <w:szCs w:val="24"/>
          <w:u w:val="single"/>
        </w:rPr>
        <w:t xml:space="preserve">                           </w:t>
      </w:r>
      <w:r>
        <w:rPr>
          <w:rFonts w:hint="eastAsia" w:ascii="宋体" w:hAnsi="宋体" w:cs="宋体"/>
          <w:sz w:val="24"/>
          <w:szCs w:val="24"/>
        </w:rPr>
      </w:r>
      <w:r/>
    </w:p>
    <w:p>
      <w:pPr>
        <w:pStyle w:val="942"/>
        <w:spacing w:line="360" w:lineRule="auto"/>
        <w:rPr>
          <w:rFonts w:hint="eastAsia" w:ascii="宋体" w:hAnsi="宋体" w:cs="宋体"/>
          <w:sz w:val="24"/>
          <w:szCs w:val="24"/>
          <w:u w:val="single"/>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42"/>
        <w:spacing w:line="360" w:lineRule="auto"/>
        <w:rPr>
          <w:rFonts w:hint="eastAsia" w:ascii="宋体" w:hAnsi="宋体" w:cs="宋体"/>
          <w:sz w:val="24"/>
          <w:szCs w:val="24"/>
        </w:rPr>
      </w:pPr>
      <w:r>
        <w:rPr>
          <w:rFonts w:hint="eastAsia" w:ascii="宋体" w:hAnsi="宋体" w:cs="宋体"/>
          <w:sz w:val="24"/>
          <w:szCs w:val="24"/>
        </w:rPr>
        <w:t xml:space="preserve">采购文件获取日期：</w:t>
      </w:r>
      <w:r>
        <w:rPr>
          <w:rFonts w:hint="eastAsia" w:ascii="宋体" w:hAnsi="宋体" w:cs="宋体"/>
          <w:sz w:val="24"/>
          <w:szCs w:val="24"/>
          <w:u w:val="single"/>
        </w:rPr>
        <w:t xml:space="preserve">                                                        </w:t>
      </w:r>
      <w:r>
        <w:rPr>
          <w:rFonts w:hint="eastAsia" w:ascii="宋体" w:hAnsi="宋体" w:cs="宋体"/>
          <w:sz w:val="24"/>
          <w:szCs w:val="24"/>
        </w:rPr>
      </w:r>
      <w:r/>
    </w:p>
    <w:p>
      <w:pPr>
        <w:pStyle w:val="942"/>
        <w:spacing w:line="360" w:lineRule="auto"/>
        <w:rPr>
          <w:rFonts w:hint="eastAsia" w:ascii="宋体" w:hAnsi="宋体" w:cs="宋体"/>
          <w:bCs/>
          <w:sz w:val="24"/>
          <w:szCs w:val="24"/>
        </w:rPr>
      </w:pPr>
      <w:r>
        <w:rPr>
          <w:rFonts w:hint="eastAsia" w:ascii="宋体" w:hAnsi="宋体" w:cs="宋体"/>
          <w:bCs/>
          <w:sz w:val="24"/>
          <w:szCs w:val="24"/>
        </w:rPr>
        <w:t xml:space="preserve">三、质疑事项具体内容</w:t>
      </w:r>
      <w:r>
        <w:rPr>
          <w:rFonts w:hint="eastAsia" w:ascii="宋体" w:hAnsi="宋体" w:cs="宋体"/>
          <w:bCs/>
          <w:sz w:val="24"/>
          <w:szCs w:val="24"/>
        </w:rPr>
      </w:r>
      <w:r/>
    </w:p>
    <w:p>
      <w:pPr>
        <w:pStyle w:val="942"/>
        <w:spacing w:line="360" w:lineRule="auto"/>
        <w:rPr>
          <w:rFonts w:hint="eastAsia" w:ascii="宋体" w:hAnsi="宋体" w:cs="宋体"/>
          <w:sz w:val="24"/>
          <w:szCs w:val="24"/>
          <w:u w:val="single"/>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42"/>
        <w:spacing w:line="360" w:lineRule="auto"/>
        <w:rPr>
          <w:rFonts w:hint="eastAsia" w:ascii="宋体" w:hAnsi="宋体" w:cs="宋体"/>
          <w:sz w:val="24"/>
          <w:szCs w:val="24"/>
          <w:u w:val="single"/>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42"/>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r>
      <w:r/>
    </w:p>
    <w:p>
      <w:pPr>
        <w:pStyle w:val="942"/>
        <w:spacing w:line="360" w:lineRule="auto"/>
        <w:rPr>
          <w:rFonts w:hint="eastAsia" w:ascii="宋体" w:hAnsi="宋体" w:cs="宋体"/>
          <w:sz w:val="24"/>
          <w:szCs w:val="24"/>
          <w:u w:val="single"/>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42"/>
        <w:spacing w:line="360" w:lineRule="auto"/>
        <w:rPr>
          <w:rFonts w:hint="eastAsia" w:ascii="宋体" w:hAnsi="宋体" w:cs="宋体"/>
          <w:sz w:val="24"/>
          <w:szCs w:val="24"/>
          <w:u w:val="single"/>
        </w:rPr>
      </w:pPr>
      <w:r>
        <w:rPr>
          <w:rFonts w:hint="eastAsia" w:ascii="宋体" w:hAnsi="宋体" w:cs="宋体"/>
          <w:sz w:val="24"/>
          <w:szCs w:val="24"/>
          <w:u w:val="single"/>
        </w:rPr>
        <w:t xml:space="preserve">                                                                           </w:t>
      </w:r>
      <w:r>
        <w:rPr>
          <w:rFonts w:hint="eastAsia" w:ascii="宋体" w:hAnsi="宋体" w:cs="宋体"/>
          <w:sz w:val="24"/>
          <w:szCs w:val="24"/>
          <w:u w:val="single"/>
        </w:rPr>
      </w:r>
      <w:r/>
    </w:p>
    <w:p>
      <w:pPr>
        <w:pStyle w:val="942"/>
        <w:spacing w:line="360" w:lineRule="auto"/>
        <w:rPr>
          <w:rFonts w:hint="eastAsia" w:ascii="宋体" w:hAnsi="宋体" w:cs="宋体"/>
          <w:sz w:val="24"/>
          <w:szCs w:val="24"/>
          <w:u w:val="single"/>
        </w:rPr>
      </w:pPr>
      <w:r>
        <w:rPr>
          <w:rFonts w:hint="eastAsia" w:ascii="宋体" w:hAnsi="宋体" w:cs="宋体"/>
          <w:sz w:val="24"/>
          <w:szCs w:val="24"/>
        </w:rPr>
        <w:t xml:space="preserve">质疑事项2</w:t>
      </w:r>
      <w:r>
        <w:rPr>
          <w:rFonts w:hint="eastAsia" w:ascii="宋体" w:hAnsi="宋体" w:cs="宋体"/>
          <w:sz w:val="24"/>
          <w:szCs w:val="24"/>
          <w:u w:val="single"/>
        </w:rPr>
      </w:r>
      <w:r/>
    </w:p>
    <w:p>
      <w:pPr>
        <w:pStyle w:val="942"/>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p>
      <w:pPr>
        <w:pStyle w:val="942"/>
        <w:spacing w:line="360" w:lineRule="auto"/>
        <w:rPr>
          <w:rFonts w:hint="eastAsia" w:ascii="宋体" w:hAnsi="宋体" w:cs="宋体"/>
          <w:bCs/>
          <w:sz w:val="24"/>
          <w:szCs w:val="24"/>
        </w:rPr>
      </w:pPr>
      <w:r>
        <w:rPr>
          <w:rFonts w:hint="eastAsia" w:ascii="宋体" w:hAnsi="宋体" w:cs="宋体"/>
          <w:bCs/>
          <w:sz w:val="24"/>
          <w:szCs w:val="24"/>
        </w:rPr>
        <w:t xml:space="preserve">四、与质疑事项相关的质疑请求</w:t>
      </w:r>
      <w:r>
        <w:rPr>
          <w:rFonts w:hint="eastAsia" w:ascii="宋体" w:hAnsi="宋体" w:cs="宋体"/>
          <w:bCs/>
          <w:sz w:val="24"/>
          <w:szCs w:val="24"/>
        </w:rPr>
      </w:r>
      <w:r/>
    </w:p>
    <w:p>
      <w:pPr>
        <w:pStyle w:val="942"/>
        <w:spacing w:line="360" w:lineRule="auto"/>
        <w:rPr>
          <w:rFonts w:hint="eastAsia" w:ascii="宋体" w:hAnsi="宋体" w:cs="宋体"/>
          <w:sz w:val="24"/>
          <w:szCs w:val="24"/>
          <w:u w:val="single"/>
        </w:rPr>
      </w:pPr>
      <w:r>
        <w:rPr>
          <w:rFonts w:hint="eastAsia" w:ascii="宋体" w:hAnsi="宋体" w:cs="宋体"/>
          <w:sz w:val="24"/>
          <w:szCs w:val="24"/>
        </w:rPr>
        <w:t xml:space="preserve">请求：</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42"/>
        <w:rPr>
          <w:rFonts w:hint="eastAsia" w:ascii="宋体" w:hAnsi="宋体" w:cs="宋体"/>
          <w:sz w:val="24"/>
          <w:szCs w:val="24"/>
        </w:rPr>
      </w:pPr>
      <w:r>
        <w:rPr>
          <w:rFonts w:hint="eastAsia" w:ascii="宋体" w:hAnsi="宋体" w:cs="宋体"/>
          <w:sz w:val="24"/>
          <w:szCs w:val="24"/>
        </w:rPr>
        <w:t xml:space="preserve">签字(签章)：                   公章：                      </w:t>
      </w:r>
      <w:r>
        <w:rPr>
          <w:rFonts w:hint="eastAsia" w:ascii="宋体" w:hAnsi="宋体" w:cs="宋体"/>
          <w:sz w:val="24"/>
          <w:szCs w:val="24"/>
        </w:rPr>
      </w:r>
      <w:r/>
    </w:p>
    <w:p>
      <w:pPr>
        <w:pStyle w:val="942"/>
        <w:rPr>
          <w:rFonts w:hint="eastAsia" w:ascii="宋体" w:hAnsi="宋体" w:cs="宋体"/>
          <w:sz w:val="24"/>
          <w:szCs w:val="24"/>
        </w:rPr>
      </w:pPr>
      <w:r>
        <w:rPr>
          <w:rFonts w:hint="eastAsia" w:ascii="宋体" w:hAnsi="宋体" w:cs="宋体"/>
          <w:sz w:val="24"/>
          <w:szCs w:val="24"/>
        </w:rPr>
        <w:t xml:space="preserve">日期：    </w:t>
      </w:r>
      <w:r>
        <w:rPr>
          <w:rFonts w:hint="eastAsia" w:ascii="宋体" w:hAnsi="宋体" w:cs="宋体"/>
          <w:sz w:val="24"/>
          <w:szCs w:val="24"/>
        </w:rPr>
      </w:r>
      <w:r/>
    </w:p>
    <w:p>
      <w:pPr>
        <w:pStyle w:val="942"/>
        <w:spacing w:line="400" w:lineRule="exact"/>
        <w:rPr>
          <w:rFonts w:hint="eastAsia" w:ascii="宋体" w:hAnsi="宋体" w:cs="宋体"/>
          <w:b/>
          <w:sz w:val="24"/>
          <w:szCs w:val="24"/>
        </w:rPr>
      </w:pPr>
      <w:r>
        <w:rPr>
          <w:rFonts w:hint="eastAsia" w:ascii="宋体" w:hAnsi="宋体" w:cs="宋体"/>
          <w:b/>
          <w:sz w:val="24"/>
          <w:szCs w:val="24"/>
        </w:rPr>
        <w:t xml:space="preserve">质疑函制作说明：</w:t>
      </w:r>
      <w:r>
        <w:rPr>
          <w:rFonts w:hint="eastAsia" w:ascii="宋体" w:hAnsi="宋体" w:cs="宋体"/>
          <w:b/>
          <w:sz w:val="24"/>
          <w:szCs w:val="24"/>
        </w:rPr>
      </w:r>
      <w:r/>
    </w:p>
    <w:p>
      <w:pPr>
        <w:pStyle w:val="942"/>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1.供应商提出质疑时，应提交质疑函和必要的证明材料。</w:t>
      </w:r>
      <w:r>
        <w:rPr>
          <w:rFonts w:hint="eastAsia" w:ascii="宋体" w:hAnsi="宋体" w:cs="宋体"/>
          <w:sz w:val="24"/>
          <w:szCs w:val="24"/>
        </w:rPr>
      </w:r>
      <w:r/>
    </w:p>
    <w:p>
      <w:pPr>
        <w:pStyle w:val="942"/>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cs="宋体"/>
          <w:sz w:val="24"/>
          <w:szCs w:val="24"/>
        </w:rPr>
      </w:r>
      <w:r/>
    </w:p>
    <w:p>
      <w:pPr>
        <w:pStyle w:val="942"/>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rPr>
          <w:rFonts w:hint="eastAsia" w:ascii="宋体" w:hAnsi="宋体" w:cs="宋体"/>
          <w:sz w:val="24"/>
          <w:szCs w:val="24"/>
        </w:rPr>
      </w:r>
      <w:r/>
    </w:p>
    <w:p>
      <w:pPr>
        <w:pStyle w:val="942"/>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4.质疑函的质疑事项应具体、明确，并有必要的事实依据和法律依据。</w:t>
      </w:r>
      <w:r>
        <w:rPr>
          <w:rFonts w:hint="eastAsia" w:ascii="宋体" w:hAnsi="宋体" w:cs="宋体"/>
          <w:sz w:val="24"/>
          <w:szCs w:val="24"/>
        </w:rPr>
      </w:r>
      <w:r/>
    </w:p>
    <w:p>
      <w:pPr>
        <w:pStyle w:val="942"/>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5.质疑函的质疑请求应与质疑事项相关。</w:t>
      </w:r>
      <w:r>
        <w:rPr>
          <w:rFonts w:hint="eastAsia" w:ascii="宋体" w:hAnsi="宋体" w:cs="宋体"/>
          <w:sz w:val="24"/>
          <w:szCs w:val="24"/>
        </w:rPr>
      </w:r>
      <w:r/>
    </w:p>
    <w:p>
      <w:pPr>
        <w:pStyle w:val="942"/>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4"/>
          <w:szCs w:val="24"/>
        </w:rPr>
      </w:r>
      <w:r/>
    </w:p>
    <w:p>
      <w:pPr>
        <w:pStyle w:val="942"/>
        <w:ind w:firstLine="420"/>
        <w:rPr>
          <w:rFonts w:hint="eastAsia" w:ascii="宋体" w:hAnsi="宋体" w:cs="宋体"/>
          <w:sz w:val="24"/>
          <w:szCs w:val="24"/>
        </w:rPr>
      </w:pPr>
      <w:r>
        <w:rPr>
          <w:rFonts w:hint="eastAsia" w:ascii="宋体" w:hAnsi="宋体" w:cs="宋体"/>
          <w:sz w:val="24"/>
          <w:szCs w:val="24"/>
        </w:rPr>
      </w:r>
      <w:r/>
    </w:p>
    <w:p>
      <w:pPr>
        <w:pStyle w:val="942"/>
        <w:ind w:firstLine="420"/>
        <w:rPr>
          <w:rFonts w:hint="eastAsia" w:ascii="宋体" w:hAnsi="宋体" w:cs="宋体"/>
          <w:sz w:val="24"/>
          <w:szCs w:val="24"/>
        </w:rPr>
      </w:pPr>
      <w:r>
        <w:rPr>
          <w:rFonts w:hint="eastAsia" w:ascii="宋体" w:hAnsi="宋体" w:cs="宋体"/>
          <w:sz w:val="24"/>
          <w:szCs w:val="24"/>
        </w:rPr>
      </w:r>
      <w:r/>
    </w:p>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w:t>
    </w:r>
    <w:r>
      <w:fldChar w:fldCharType="end"/>
    </w:r>
    <w:r>
      <w:rPr>
        <w:rStyle w:val="1016"/>
      </w:rPr>
    </w:r>
    <w:r/>
  </w:p>
  <w:p>
    <w:pPr>
      <w:pStyle w:val="99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94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942"/>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２５</w:t>
                          </w:r>
                          <w:r>
                            <w:fldChar w:fldCharType="end"/>
                          </w:r>
                          <w:r/>
                        </w:p>
                        <w:p>
                          <w:pPr>
                            <w:pStyle w:val="94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pPr>
                    <w:r>
                      <w:fldChar w:fldCharType="begin"/>
                    </w:r>
                    <w:r>
                      <w:instrText xml:space="preserve"> PAGE  \* MERGEFORMAT </w:instrText>
                    </w:r>
                    <w:r>
                      <w:fldChar w:fldCharType="separate"/>
                    </w:r>
                    <w:r>
                      <w:t xml:space="preserve">２５</w:t>
                    </w:r>
                    <w:r>
                      <w:fldChar w:fldCharType="end"/>
                    </w:r>
                    <w:r/>
                  </w:p>
                  <w:p>
                    <w:pPr>
                      <w:pStyle w:val="94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66"/>
      <w:isLgl w:val="false"/>
      <w:suff w:val="tab"/>
      <w:lvlText w:val=""/>
      <w:lvlJc w:val="left"/>
      <w:pPr>
        <w:pStyle w:val="942"/>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6"/>
      <w:isLgl w:val="false"/>
      <w:suff w:val="tab"/>
      <w:lvlText w:val="附录%1."/>
      <w:lvlJc w:val="left"/>
      <w:pPr>
        <w:pStyle w:val="94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3"/>
      <w:isLgl w:val="false"/>
      <w:suff w:val="tab"/>
      <w:lvlText w:val="%1."/>
      <w:lvlJc w:val="left"/>
      <w:pPr>
        <w:pStyle w:val="942"/>
        <w:ind w:left="709" w:hanging="709"/>
        <w:tabs>
          <w:tab w:val="num" w:pos="709" w:leader="none"/>
        </w:tabs>
      </w:pPr>
      <w:rPr>
        <w:rFonts w:hint="eastAsia"/>
      </w:rPr>
    </w:lvl>
    <w:lvl w:ilvl="1">
      <w:start w:val="1"/>
      <w:numFmt w:val="decimal"/>
      <w:isLgl w:val="false"/>
      <w:suff w:val="tab"/>
      <w:lvlText w:val="%1.%2"/>
      <w:lvlJc w:val="left"/>
      <w:pPr>
        <w:pStyle w:val="942"/>
        <w:ind w:left="709" w:hanging="709"/>
        <w:tabs>
          <w:tab w:val="num" w:pos="709" w:leader="none"/>
        </w:tabs>
      </w:pPr>
      <w:rPr>
        <w:rFonts w:hint="eastAsia"/>
      </w:rPr>
    </w:lvl>
    <w:lvl w:ilvl="2">
      <w:start w:val="1"/>
      <w:numFmt w:val="decimal"/>
      <w:isLgl w:val="false"/>
      <w:suff w:val="tab"/>
      <w:lvlText w:val="%1.%2.%3."/>
      <w:lvlJc w:val="left"/>
      <w:pPr>
        <w:pStyle w:val="942"/>
        <w:ind w:left="425" w:hanging="425"/>
        <w:tabs>
          <w:tab w:val="num" w:pos="425" w:leader="none"/>
        </w:tabs>
      </w:pPr>
      <w:rPr>
        <w:rFonts w:hint="eastAsia"/>
      </w:rPr>
    </w:lvl>
    <w:lvl w:ilvl="3">
      <w:start w:val="1"/>
      <w:numFmt w:val="decimal"/>
      <w:isLgl w:val="false"/>
      <w:suff w:val="tab"/>
      <w:lvlText w:val="%1.%2.%3.%4."/>
      <w:lvlJc w:val="left"/>
      <w:pPr>
        <w:pStyle w:val="942"/>
        <w:ind w:left="851" w:hanging="851"/>
        <w:tabs>
          <w:tab w:val="num" w:pos="851" w:leader="none"/>
        </w:tabs>
      </w:pPr>
      <w:rPr>
        <w:rFonts w:hint="eastAsia"/>
      </w:rPr>
    </w:lvl>
    <w:lvl w:ilvl="4">
      <w:start w:val="1"/>
      <w:numFmt w:val="decimal"/>
      <w:isLgl w:val="false"/>
      <w:suff w:val="tab"/>
      <w:lvlText w:val="%1.%2.%3.%4.%5."/>
      <w:lvlJc w:val="left"/>
      <w:pPr>
        <w:pStyle w:val="942"/>
        <w:ind w:left="992" w:hanging="992"/>
        <w:tabs>
          <w:tab w:val="num" w:pos="992" w:leader="none"/>
        </w:tabs>
      </w:pPr>
      <w:rPr>
        <w:rFonts w:hint="eastAsia"/>
      </w:rPr>
    </w:lvl>
    <w:lvl w:ilvl="5">
      <w:start w:val="1"/>
      <w:numFmt w:val="decimal"/>
      <w:isLgl w:val="false"/>
      <w:suff w:val="tab"/>
      <w:lvlText w:val="%1.%2.%3.%4.%5.%6."/>
      <w:lvlJc w:val="left"/>
      <w:pPr>
        <w:pStyle w:val="942"/>
        <w:ind w:left="1134" w:hanging="1134"/>
        <w:tabs>
          <w:tab w:val="num" w:pos="1134" w:leader="none"/>
        </w:tabs>
      </w:pPr>
      <w:rPr>
        <w:rFonts w:hint="eastAsia"/>
      </w:rPr>
    </w:lvl>
    <w:lvl w:ilvl="6">
      <w:start w:val="1"/>
      <w:numFmt w:val="decimal"/>
      <w:isLgl w:val="false"/>
      <w:suff w:val="tab"/>
      <w:lvlText w:val="%1.%2.%3.%4.%5.%6.%7."/>
      <w:lvlJc w:val="left"/>
      <w:pPr>
        <w:pStyle w:val="942"/>
        <w:ind w:left="1276" w:hanging="1276"/>
        <w:tabs>
          <w:tab w:val="num" w:pos="1276" w:leader="none"/>
        </w:tabs>
      </w:pPr>
      <w:rPr>
        <w:rFonts w:hint="eastAsia"/>
      </w:rPr>
    </w:lvl>
    <w:lvl w:ilvl="7">
      <w:start w:val="1"/>
      <w:numFmt w:val="decimal"/>
      <w:isLgl w:val="false"/>
      <w:suff w:val="tab"/>
      <w:lvlText w:val="%1.%2.%3.%4.%5.%6.%7.%8."/>
      <w:lvlJc w:val="left"/>
      <w:pPr>
        <w:pStyle w:val="942"/>
        <w:ind w:left="1418" w:hanging="1418"/>
        <w:tabs>
          <w:tab w:val="num" w:pos="1418" w:leader="none"/>
        </w:tabs>
      </w:pPr>
      <w:rPr>
        <w:rFonts w:hint="eastAsia"/>
      </w:rPr>
    </w:lvl>
    <w:lvl w:ilvl="8">
      <w:start w:val="1"/>
      <w:numFmt w:val="decimal"/>
      <w:isLgl w:val="false"/>
      <w:suff w:val="tab"/>
      <w:lvlText w:val="%1.%2.%3.%4.%5.%6.%7.%8.%9."/>
      <w:lvlJc w:val="left"/>
      <w:pPr>
        <w:pStyle w:val="94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42"/>
        <w:ind w:left="0" w:firstLine="0"/>
      </w:pPr>
      <w:rPr>
        <w:rFonts w:hint="eastAsia"/>
      </w:rPr>
    </w:lvl>
    <w:lvl w:ilvl="1">
      <w:start w:val="1"/>
      <w:numFmt w:val="decimal"/>
      <w:isLgl w:val="false"/>
      <w:suff w:val="nothing"/>
      <w:lvlText w:val="%2、"/>
      <w:lvlJc w:val="left"/>
      <w:pPr>
        <w:pStyle w:val="942"/>
        <w:ind w:left="0" w:firstLine="0"/>
      </w:pPr>
      <w:rPr>
        <w:rFonts w:hint="eastAsia"/>
      </w:rPr>
    </w:lvl>
    <w:lvl w:ilvl="2">
      <w:start w:val="1"/>
      <w:numFmt w:val="decimal"/>
      <w:isLgl w:val="false"/>
      <w:suff w:val="nothing"/>
      <w:lvlText w:val="%2.%3 "/>
      <w:lvlJc w:val="left"/>
      <w:pPr>
        <w:pStyle w:val="942"/>
        <w:ind w:left="0" w:firstLine="0"/>
      </w:pPr>
      <w:rPr>
        <w:rFonts w:hint="eastAsia"/>
      </w:rPr>
    </w:lvl>
    <w:lvl w:ilvl="3">
      <w:start w:val="1"/>
      <w:numFmt w:val="decimal"/>
      <w:isLgl w:val="false"/>
      <w:suff w:val="nothing"/>
      <w:lvlText w:val="%2.%3.%4 "/>
      <w:lvlJc w:val="left"/>
      <w:pPr>
        <w:pStyle w:val="942"/>
        <w:ind w:left="0" w:firstLine="0"/>
      </w:pPr>
      <w:rPr>
        <w:rFonts w:hint="eastAsia"/>
      </w:rPr>
    </w:lvl>
    <w:lvl w:ilvl="4">
      <w:start w:val="1"/>
      <w:numFmt w:val="decimal"/>
      <w:isLgl w:val="false"/>
      <w:suff w:val="nothing"/>
      <w:lvlText w:val="%2.%3.%4.%5 "/>
      <w:lvlJc w:val="left"/>
      <w:pPr>
        <w:pStyle w:val="942"/>
        <w:ind w:left="0" w:firstLine="0"/>
      </w:pPr>
      <w:rPr>
        <w:rFonts w:hint="eastAsia"/>
      </w:rPr>
    </w:lvl>
    <w:lvl w:ilvl="5">
      <w:start w:val="1"/>
      <w:numFmt w:val="decimal"/>
      <w:pStyle w:val="948"/>
      <w:isLgl w:val="false"/>
      <w:suff w:val="nothing"/>
      <w:lvlText w:val=""/>
      <w:lvlJc w:val="left"/>
      <w:pPr>
        <w:pStyle w:val="942"/>
        <w:ind w:left="0" w:firstLine="0"/>
      </w:pPr>
      <w:rPr>
        <w:rFonts w:hint="eastAsia"/>
      </w:rPr>
    </w:lvl>
    <w:lvl w:ilvl="6">
      <w:start w:val="1"/>
      <w:numFmt w:val="decimal"/>
      <w:pStyle w:val="949"/>
      <w:isLgl w:val="false"/>
      <w:suff w:val="nothing"/>
      <w:lvlText w:val=""/>
      <w:lvlJc w:val="left"/>
      <w:pPr>
        <w:pStyle w:val="942"/>
        <w:ind w:left="0" w:firstLine="0"/>
      </w:pPr>
      <w:rPr>
        <w:rFonts w:hint="eastAsia"/>
      </w:rPr>
    </w:lvl>
    <w:lvl w:ilvl="7">
      <w:start w:val="1"/>
      <w:numFmt w:val="decimal"/>
      <w:pStyle w:val="950"/>
      <w:isLgl w:val="false"/>
      <w:suff w:val="nothing"/>
      <w:lvlText w:val=""/>
      <w:lvlJc w:val="left"/>
      <w:pPr>
        <w:pStyle w:val="942"/>
        <w:ind w:left="0" w:firstLine="0"/>
      </w:pPr>
      <w:rPr>
        <w:rFonts w:hint="eastAsia"/>
      </w:rPr>
    </w:lvl>
    <w:lvl w:ilvl="8">
      <w:start w:val="1"/>
      <w:numFmt w:val="decimal"/>
      <w:pStyle w:val="951"/>
      <w:isLgl w:val="false"/>
      <w:suff w:val="nothing"/>
      <w:lvlText w:val=""/>
      <w:lvlJc w:val="left"/>
      <w:pPr>
        <w:pStyle w:val="942"/>
        <w:ind w:left="0" w:firstLine="0"/>
      </w:pPr>
      <w:rPr>
        <w:rFonts w:hint="eastAsia"/>
      </w:rPr>
    </w:lvl>
  </w:abstractNum>
  <w:abstractNum w:abstractNumId="5">
    <w:multiLevelType w:val="hybridMultilevel"/>
    <w:lvl w:ilvl="0">
      <w:start w:val="6"/>
      <w:numFmt w:val="chineseCounting"/>
      <w:isLgl w:val="false"/>
      <w:suff w:val="nothing"/>
      <w:lvlText w:val="%1、"/>
      <w:lvlJc w:val="left"/>
      <w:pPr>
        <w:pStyle w:val="942"/>
        <w:ind w:left="0" w:firstLine="0"/>
      </w:pPr>
      <w:rPr>
        <w:rFonts w:hint="eastAsia" w:ascii="宋体" w:hAnsi="宋体" w:eastAsia="宋体"/>
      </w:rPr>
    </w:lvl>
    <w:lvl w:ilvl="1">
      <w:start w:val="1"/>
      <w:numFmt w:val="bullet"/>
      <w:isLgl w:val="false"/>
      <w:suff w:val="tab"/>
      <w:lvlText w:val="o"/>
      <w:lvlJc w:val="left"/>
      <w:pPr>
        <w:pStyle w:val="942"/>
        <w:ind w:left="1440" w:hanging="360"/>
      </w:pPr>
      <w:rPr>
        <w:rFonts w:ascii="Courier New" w:hAnsi="Courier New" w:cs="Courier New"/>
      </w:rPr>
    </w:lvl>
    <w:lvl w:ilvl="2">
      <w:start w:val="1"/>
      <w:numFmt w:val="bullet"/>
      <w:isLgl w:val="false"/>
      <w:suff w:val="tab"/>
      <w:lvlText w:val="§"/>
      <w:lvlJc w:val="left"/>
      <w:pPr>
        <w:pStyle w:val="942"/>
        <w:ind w:left="2160" w:hanging="360"/>
      </w:pPr>
      <w:rPr>
        <w:rFonts w:ascii="Wingdings" w:hAnsi="Wingdings"/>
      </w:rPr>
    </w:lvl>
    <w:lvl w:ilvl="3">
      <w:start w:val="1"/>
      <w:numFmt w:val="bullet"/>
      <w:isLgl w:val="false"/>
      <w:suff w:val="tab"/>
      <w:lvlText w:val="·"/>
      <w:lvlJc w:val="left"/>
      <w:pPr>
        <w:pStyle w:val="942"/>
        <w:ind w:left="2880" w:hanging="360"/>
      </w:pPr>
      <w:rPr>
        <w:rFonts w:ascii="Symbol" w:hAnsi="Symbol"/>
      </w:rPr>
    </w:lvl>
    <w:lvl w:ilvl="4">
      <w:start w:val="1"/>
      <w:numFmt w:val="bullet"/>
      <w:isLgl w:val="false"/>
      <w:suff w:val="tab"/>
      <w:lvlText w:val="o"/>
      <w:lvlJc w:val="left"/>
      <w:pPr>
        <w:pStyle w:val="942"/>
        <w:ind w:left="3600" w:hanging="360"/>
      </w:pPr>
      <w:rPr>
        <w:rFonts w:ascii="Courier New" w:hAnsi="Courier New" w:cs="Courier New"/>
      </w:rPr>
    </w:lvl>
    <w:lvl w:ilvl="5">
      <w:start w:val="1"/>
      <w:numFmt w:val="bullet"/>
      <w:isLgl w:val="false"/>
      <w:suff w:val="tab"/>
      <w:lvlText w:val="§"/>
      <w:lvlJc w:val="left"/>
      <w:pPr>
        <w:pStyle w:val="942"/>
        <w:ind w:left="4320" w:hanging="360"/>
      </w:pPr>
      <w:rPr>
        <w:rFonts w:ascii="Wingdings" w:hAnsi="Wingdings"/>
      </w:rPr>
    </w:lvl>
    <w:lvl w:ilvl="6">
      <w:start w:val="1"/>
      <w:numFmt w:val="bullet"/>
      <w:isLgl w:val="false"/>
      <w:suff w:val="tab"/>
      <w:lvlText w:val="·"/>
      <w:lvlJc w:val="left"/>
      <w:pPr>
        <w:pStyle w:val="942"/>
        <w:ind w:left="5040" w:hanging="360"/>
      </w:pPr>
      <w:rPr>
        <w:rFonts w:ascii="Symbol" w:hAnsi="Symbol"/>
      </w:rPr>
    </w:lvl>
    <w:lvl w:ilvl="7">
      <w:start w:val="1"/>
      <w:numFmt w:val="bullet"/>
      <w:isLgl w:val="false"/>
      <w:suff w:val="tab"/>
      <w:lvlText w:val="o"/>
      <w:lvlJc w:val="left"/>
      <w:pPr>
        <w:pStyle w:val="942"/>
        <w:ind w:left="5760" w:hanging="360"/>
      </w:pPr>
      <w:rPr>
        <w:rFonts w:ascii="Courier New" w:hAnsi="Courier New" w:cs="Courier New"/>
      </w:rPr>
    </w:lvl>
    <w:lvl w:ilvl="8">
      <w:start w:val="1"/>
      <w:numFmt w:val="bullet"/>
      <w:isLgl w:val="false"/>
      <w:suff w:val="tab"/>
      <w:lvlText w:val="§"/>
      <w:lvlJc w:val="left"/>
      <w:pPr>
        <w:pStyle w:val="942"/>
        <w:ind w:left="6480" w:hanging="360"/>
      </w:pPr>
      <w:rPr>
        <w:rFonts w:ascii="Wingdings" w:hAnsi="Wingdings"/>
      </w:rPr>
    </w:lvl>
  </w:abstractNum>
  <w:num w:numId="1">
    <w:abstractNumId w:val="4"/>
  </w:num>
  <w:num w:numId="2">
    <w:abstractNumId w:val="2"/>
  </w:num>
  <w:num w:numId="3">
    <w:abstractNumId w:val="3"/>
  </w:num>
  <w:num w:numId="4">
    <w:abstractNumId w:val="1"/>
  </w:num>
  <w:num w:numId="5">
    <w:abstractNumId w:val="0"/>
  </w:num>
  <w:num w:numId="6">
    <w:abstractNumId w:val="5"/>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Heading 1"/>
    <w:basedOn w:val="942"/>
    <w:next w:val="942"/>
    <w:link w:val="765"/>
    <w:uiPriority w:val="9"/>
    <w:qFormat/>
    <w:pPr>
      <w:keepLines/>
      <w:keepNext/>
      <w:spacing w:before="480" w:after="200"/>
      <w:outlineLvl w:val="0"/>
    </w:pPr>
    <w:rPr>
      <w:rFonts w:ascii="Arial" w:hAnsi="Arial" w:eastAsia="Arial" w:cs="Arial"/>
      <w:sz w:val="40"/>
      <w:szCs w:val="40"/>
    </w:rPr>
  </w:style>
  <w:style w:type="character" w:styleId="765">
    <w:name w:val="Heading 1 Char"/>
    <w:link w:val="764"/>
    <w:uiPriority w:val="9"/>
    <w:rPr>
      <w:rFonts w:ascii="Arial" w:hAnsi="Arial" w:eastAsia="Arial" w:cs="Arial"/>
      <w:sz w:val="40"/>
      <w:szCs w:val="40"/>
    </w:rPr>
  </w:style>
  <w:style w:type="paragraph" w:styleId="766">
    <w:name w:val="Heading 2"/>
    <w:basedOn w:val="942"/>
    <w:next w:val="942"/>
    <w:link w:val="767"/>
    <w:uiPriority w:val="9"/>
    <w:unhideWhenUsed/>
    <w:qFormat/>
    <w:pPr>
      <w:keepLines/>
      <w:keepNext/>
      <w:spacing w:before="360" w:after="200"/>
      <w:outlineLvl w:val="1"/>
    </w:pPr>
    <w:rPr>
      <w:rFonts w:ascii="Arial" w:hAnsi="Arial" w:eastAsia="Arial" w:cs="Arial"/>
      <w:sz w:val="34"/>
    </w:rPr>
  </w:style>
  <w:style w:type="character" w:styleId="767">
    <w:name w:val="Heading 2 Char"/>
    <w:link w:val="766"/>
    <w:uiPriority w:val="9"/>
    <w:rPr>
      <w:rFonts w:ascii="Arial" w:hAnsi="Arial" w:eastAsia="Arial" w:cs="Arial"/>
      <w:sz w:val="34"/>
    </w:rPr>
  </w:style>
  <w:style w:type="paragraph" w:styleId="768">
    <w:name w:val="Heading 3"/>
    <w:basedOn w:val="942"/>
    <w:next w:val="942"/>
    <w:link w:val="769"/>
    <w:uiPriority w:val="9"/>
    <w:unhideWhenUsed/>
    <w:qFormat/>
    <w:pPr>
      <w:keepLines/>
      <w:keepNext/>
      <w:spacing w:before="320" w:after="200"/>
      <w:outlineLvl w:val="2"/>
    </w:pPr>
    <w:rPr>
      <w:rFonts w:ascii="Arial" w:hAnsi="Arial" w:eastAsia="Arial" w:cs="Arial"/>
      <w:sz w:val="30"/>
      <w:szCs w:val="30"/>
    </w:rPr>
  </w:style>
  <w:style w:type="character" w:styleId="769">
    <w:name w:val="Heading 3 Char"/>
    <w:link w:val="768"/>
    <w:uiPriority w:val="9"/>
    <w:rPr>
      <w:rFonts w:ascii="Arial" w:hAnsi="Arial" w:eastAsia="Arial" w:cs="Arial"/>
      <w:sz w:val="30"/>
      <w:szCs w:val="30"/>
    </w:rPr>
  </w:style>
  <w:style w:type="paragraph" w:styleId="770">
    <w:name w:val="Heading 4"/>
    <w:basedOn w:val="942"/>
    <w:next w:val="942"/>
    <w:link w:val="771"/>
    <w:uiPriority w:val="9"/>
    <w:unhideWhenUsed/>
    <w:qFormat/>
    <w:pPr>
      <w:keepLines/>
      <w:keepNext/>
      <w:spacing w:before="320" w:after="200"/>
      <w:outlineLvl w:val="3"/>
    </w:pPr>
    <w:rPr>
      <w:rFonts w:ascii="Arial" w:hAnsi="Arial" w:eastAsia="Arial" w:cs="Arial"/>
      <w:b/>
      <w:bCs/>
      <w:sz w:val="26"/>
      <w:szCs w:val="26"/>
    </w:rPr>
  </w:style>
  <w:style w:type="character" w:styleId="771">
    <w:name w:val="Heading 4 Char"/>
    <w:link w:val="770"/>
    <w:uiPriority w:val="9"/>
    <w:rPr>
      <w:rFonts w:ascii="Arial" w:hAnsi="Arial" w:eastAsia="Arial" w:cs="Arial"/>
      <w:b/>
      <w:bCs/>
      <w:sz w:val="26"/>
      <w:szCs w:val="26"/>
    </w:rPr>
  </w:style>
  <w:style w:type="paragraph" w:styleId="772">
    <w:name w:val="Heading 5"/>
    <w:basedOn w:val="942"/>
    <w:next w:val="942"/>
    <w:link w:val="773"/>
    <w:uiPriority w:val="9"/>
    <w:unhideWhenUsed/>
    <w:qFormat/>
    <w:pPr>
      <w:keepLines/>
      <w:keepNext/>
      <w:spacing w:before="320" w:after="200"/>
      <w:outlineLvl w:val="4"/>
    </w:pPr>
    <w:rPr>
      <w:rFonts w:ascii="Arial" w:hAnsi="Arial" w:eastAsia="Arial" w:cs="Arial"/>
      <w:b/>
      <w:bCs/>
      <w:sz w:val="24"/>
      <w:szCs w:val="24"/>
    </w:rPr>
  </w:style>
  <w:style w:type="character" w:styleId="773">
    <w:name w:val="Heading 5 Char"/>
    <w:link w:val="772"/>
    <w:uiPriority w:val="9"/>
    <w:rPr>
      <w:rFonts w:ascii="Arial" w:hAnsi="Arial" w:eastAsia="Arial" w:cs="Arial"/>
      <w:b/>
      <w:bCs/>
      <w:sz w:val="24"/>
      <w:szCs w:val="24"/>
    </w:rPr>
  </w:style>
  <w:style w:type="paragraph" w:styleId="774">
    <w:name w:val="Heading 6"/>
    <w:basedOn w:val="942"/>
    <w:next w:val="942"/>
    <w:link w:val="775"/>
    <w:uiPriority w:val="9"/>
    <w:unhideWhenUsed/>
    <w:qFormat/>
    <w:pPr>
      <w:keepLines/>
      <w:keepNext/>
      <w:spacing w:before="320" w:after="200"/>
      <w:outlineLvl w:val="5"/>
    </w:pPr>
    <w:rPr>
      <w:rFonts w:ascii="Arial" w:hAnsi="Arial" w:eastAsia="Arial" w:cs="Arial"/>
      <w:b/>
      <w:bCs/>
      <w:sz w:val="22"/>
      <w:szCs w:val="22"/>
    </w:rPr>
  </w:style>
  <w:style w:type="character" w:styleId="775">
    <w:name w:val="Heading 6 Char"/>
    <w:link w:val="774"/>
    <w:uiPriority w:val="9"/>
    <w:rPr>
      <w:rFonts w:ascii="Arial" w:hAnsi="Arial" w:eastAsia="Arial" w:cs="Arial"/>
      <w:b/>
      <w:bCs/>
      <w:sz w:val="22"/>
      <w:szCs w:val="22"/>
    </w:rPr>
  </w:style>
  <w:style w:type="paragraph" w:styleId="776">
    <w:name w:val="Heading 7"/>
    <w:basedOn w:val="942"/>
    <w:next w:val="942"/>
    <w:link w:val="777"/>
    <w:uiPriority w:val="9"/>
    <w:unhideWhenUsed/>
    <w:qFormat/>
    <w:pPr>
      <w:keepLines/>
      <w:keepNext/>
      <w:spacing w:before="320" w:after="200"/>
      <w:outlineLvl w:val="6"/>
    </w:pPr>
    <w:rPr>
      <w:rFonts w:ascii="Arial" w:hAnsi="Arial" w:eastAsia="Arial" w:cs="Arial"/>
      <w:b/>
      <w:bCs/>
      <w:i/>
      <w:iCs/>
      <w:sz w:val="22"/>
      <w:szCs w:val="22"/>
    </w:rPr>
  </w:style>
  <w:style w:type="character" w:styleId="777">
    <w:name w:val="Heading 7 Char"/>
    <w:link w:val="776"/>
    <w:uiPriority w:val="9"/>
    <w:rPr>
      <w:rFonts w:ascii="Arial" w:hAnsi="Arial" w:eastAsia="Arial" w:cs="Arial"/>
      <w:b/>
      <w:bCs/>
      <w:i/>
      <w:iCs/>
      <w:sz w:val="22"/>
      <w:szCs w:val="22"/>
    </w:rPr>
  </w:style>
  <w:style w:type="paragraph" w:styleId="778">
    <w:name w:val="Heading 8"/>
    <w:basedOn w:val="942"/>
    <w:next w:val="942"/>
    <w:link w:val="779"/>
    <w:uiPriority w:val="9"/>
    <w:unhideWhenUsed/>
    <w:qFormat/>
    <w:pPr>
      <w:keepLines/>
      <w:keepNext/>
      <w:spacing w:before="320" w:after="200"/>
      <w:outlineLvl w:val="7"/>
    </w:pPr>
    <w:rPr>
      <w:rFonts w:ascii="Arial" w:hAnsi="Arial" w:eastAsia="Arial" w:cs="Arial"/>
      <w:i/>
      <w:iCs/>
      <w:sz w:val="22"/>
      <w:szCs w:val="22"/>
    </w:rPr>
  </w:style>
  <w:style w:type="character" w:styleId="779">
    <w:name w:val="Heading 8 Char"/>
    <w:link w:val="778"/>
    <w:uiPriority w:val="9"/>
    <w:rPr>
      <w:rFonts w:ascii="Arial" w:hAnsi="Arial" w:eastAsia="Arial" w:cs="Arial"/>
      <w:i/>
      <w:iCs/>
      <w:sz w:val="22"/>
      <w:szCs w:val="22"/>
    </w:rPr>
  </w:style>
  <w:style w:type="paragraph" w:styleId="780">
    <w:name w:val="Heading 9"/>
    <w:basedOn w:val="942"/>
    <w:next w:val="942"/>
    <w:link w:val="781"/>
    <w:uiPriority w:val="9"/>
    <w:unhideWhenUsed/>
    <w:qFormat/>
    <w:pPr>
      <w:keepLines/>
      <w:keepNext/>
      <w:spacing w:before="320" w:after="200"/>
      <w:outlineLvl w:val="8"/>
    </w:pPr>
    <w:rPr>
      <w:rFonts w:ascii="Arial" w:hAnsi="Arial" w:eastAsia="Arial" w:cs="Arial"/>
      <w:i/>
      <w:iCs/>
      <w:sz w:val="21"/>
      <w:szCs w:val="21"/>
    </w:rPr>
  </w:style>
  <w:style w:type="character" w:styleId="781">
    <w:name w:val="Heading 9 Char"/>
    <w:link w:val="780"/>
    <w:uiPriority w:val="9"/>
    <w:rPr>
      <w:rFonts w:ascii="Arial" w:hAnsi="Arial" w:eastAsia="Arial" w:cs="Arial"/>
      <w:i/>
      <w:iCs/>
      <w:sz w:val="21"/>
      <w:szCs w:val="21"/>
    </w:rPr>
  </w:style>
  <w:style w:type="paragraph" w:styleId="782">
    <w:name w:val="List Paragraph"/>
    <w:basedOn w:val="942"/>
    <w:uiPriority w:val="34"/>
    <w:qFormat/>
    <w:pPr>
      <w:contextualSpacing/>
      <w:ind w:left="720"/>
    </w:pPr>
  </w:style>
  <w:style w:type="paragraph" w:styleId="783">
    <w:name w:val="No Spacing"/>
    <w:uiPriority w:val="1"/>
    <w:qFormat/>
    <w:pPr>
      <w:spacing w:before="0" w:after="0" w:line="240" w:lineRule="auto"/>
    </w:pPr>
  </w:style>
  <w:style w:type="paragraph" w:styleId="784">
    <w:name w:val="Title"/>
    <w:basedOn w:val="942"/>
    <w:next w:val="942"/>
    <w:link w:val="785"/>
    <w:uiPriority w:val="10"/>
    <w:qFormat/>
    <w:pPr>
      <w:contextualSpacing/>
      <w:spacing w:before="300" w:after="200"/>
    </w:pPr>
    <w:rPr>
      <w:sz w:val="48"/>
      <w:szCs w:val="48"/>
    </w:rPr>
  </w:style>
  <w:style w:type="character" w:styleId="785">
    <w:name w:val="Title Char"/>
    <w:link w:val="784"/>
    <w:uiPriority w:val="10"/>
    <w:rPr>
      <w:sz w:val="48"/>
      <w:szCs w:val="48"/>
    </w:rPr>
  </w:style>
  <w:style w:type="paragraph" w:styleId="786">
    <w:name w:val="Subtitle"/>
    <w:basedOn w:val="942"/>
    <w:next w:val="942"/>
    <w:link w:val="787"/>
    <w:uiPriority w:val="11"/>
    <w:qFormat/>
    <w:pPr>
      <w:spacing w:before="200" w:after="200"/>
    </w:pPr>
    <w:rPr>
      <w:sz w:val="24"/>
      <w:szCs w:val="24"/>
    </w:rPr>
  </w:style>
  <w:style w:type="character" w:styleId="787">
    <w:name w:val="Subtitle Char"/>
    <w:link w:val="786"/>
    <w:uiPriority w:val="11"/>
    <w:rPr>
      <w:sz w:val="24"/>
      <w:szCs w:val="24"/>
    </w:rPr>
  </w:style>
  <w:style w:type="paragraph" w:styleId="788">
    <w:name w:val="Quote"/>
    <w:basedOn w:val="942"/>
    <w:next w:val="942"/>
    <w:link w:val="789"/>
    <w:uiPriority w:val="29"/>
    <w:qFormat/>
    <w:pPr>
      <w:ind w:left="720" w:right="720"/>
    </w:pPr>
    <w:rPr>
      <w:i/>
    </w:rPr>
  </w:style>
  <w:style w:type="character" w:styleId="789">
    <w:name w:val="Quote Char"/>
    <w:link w:val="788"/>
    <w:uiPriority w:val="29"/>
    <w:rPr>
      <w:i/>
    </w:rPr>
  </w:style>
  <w:style w:type="paragraph" w:styleId="790">
    <w:name w:val="Intense Quote"/>
    <w:basedOn w:val="942"/>
    <w:next w:val="942"/>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paragraph" w:styleId="792">
    <w:name w:val="Header"/>
    <w:basedOn w:val="942"/>
    <w:link w:val="793"/>
    <w:uiPriority w:val="99"/>
    <w:unhideWhenUsed/>
    <w:pPr>
      <w:spacing w:after="0" w:line="240" w:lineRule="auto"/>
      <w:tabs>
        <w:tab w:val="center" w:pos="7143" w:leader="none"/>
        <w:tab w:val="right" w:pos="14287" w:leader="none"/>
      </w:tabs>
    </w:pPr>
  </w:style>
  <w:style w:type="character" w:styleId="793">
    <w:name w:val="Header Char"/>
    <w:link w:val="792"/>
    <w:uiPriority w:val="99"/>
  </w:style>
  <w:style w:type="paragraph" w:styleId="794">
    <w:name w:val="Footer"/>
    <w:basedOn w:val="942"/>
    <w:link w:val="797"/>
    <w:uiPriority w:val="99"/>
    <w:unhideWhenUsed/>
    <w:pPr>
      <w:spacing w:after="0" w:line="240" w:lineRule="auto"/>
      <w:tabs>
        <w:tab w:val="center" w:pos="7143" w:leader="none"/>
        <w:tab w:val="right" w:pos="14287" w:leader="none"/>
      </w:tabs>
    </w:pPr>
  </w:style>
  <w:style w:type="character" w:styleId="795">
    <w:name w:val="Footer Char"/>
    <w:link w:val="794"/>
    <w:uiPriority w:val="99"/>
  </w:style>
  <w:style w:type="paragraph" w:styleId="796">
    <w:name w:val="Caption"/>
    <w:basedOn w:val="942"/>
    <w:next w:val="942"/>
    <w:uiPriority w:val="35"/>
    <w:semiHidden/>
    <w:unhideWhenUsed/>
    <w:qFormat/>
    <w:pPr>
      <w:spacing w:line="276" w:lineRule="auto"/>
    </w:pPr>
    <w:rPr>
      <w:b/>
      <w:bCs/>
      <w:color w:val="4f81bd" w:themeColor="accent1"/>
      <w:sz w:val="18"/>
      <w:szCs w:val="18"/>
    </w:rPr>
  </w:style>
  <w:style w:type="character" w:styleId="797">
    <w:name w:val="Caption Char"/>
    <w:basedOn w:val="796"/>
    <w:link w:val="794"/>
    <w:uiPriority w:val="99"/>
  </w:style>
  <w:style w:type="table" w:styleId="7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4">
    <w:name w:val="Hyperlink"/>
    <w:uiPriority w:val="99"/>
    <w:unhideWhenUsed/>
    <w:rPr>
      <w:color w:val="0000ff" w:themeColor="hyperlink"/>
      <w:u w:val="single"/>
    </w:rPr>
  </w:style>
  <w:style w:type="paragraph" w:styleId="925">
    <w:name w:val="footnote text"/>
    <w:basedOn w:val="942"/>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uiPriority w:val="99"/>
    <w:unhideWhenUsed/>
    <w:rPr>
      <w:vertAlign w:val="superscript"/>
    </w:rPr>
  </w:style>
  <w:style w:type="paragraph" w:styleId="928">
    <w:name w:val="endnote text"/>
    <w:basedOn w:val="942"/>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uiPriority w:val="99"/>
    <w:semiHidden/>
    <w:unhideWhenUsed/>
    <w:rPr>
      <w:vertAlign w:val="superscript"/>
    </w:rPr>
  </w:style>
  <w:style w:type="paragraph" w:styleId="931">
    <w:name w:val="toc 1"/>
    <w:basedOn w:val="942"/>
    <w:next w:val="942"/>
    <w:uiPriority w:val="39"/>
    <w:unhideWhenUsed/>
    <w:pPr>
      <w:ind w:left="0" w:right="0" w:firstLine="0"/>
      <w:spacing w:after="57"/>
    </w:p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954"/>
    <w:link w:val="942"/>
    <w:qFormat/>
    <w:pPr>
      <w:jc w:val="both"/>
      <w:widowControl w:val="off"/>
    </w:pPr>
    <w:rPr>
      <w:sz w:val="21"/>
      <w:szCs w:val="22"/>
      <w:lang w:val="en-US" w:eastAsia="zh-CN" w:bidi="ar-SA"/>
    </w:rPr>
  </w:style>
  <w:style w:type="paragraph" w:styleId="943">
    <w:name w:val="标题 1"/>
    <w:basedOn w:val="942"/>
    <w:next w:val="942"/>
    <w:link w:val="955"/>
    <w:qFormat/>
    <w:pPr>
      <w:jc w:val="center"/>
      <w:keepNext/>
      <w:outlineLvl w:val="0"/>
    </w:pPr>
    <w:rPr>
      <w:rFonts w:ascii="楷体_GB2312" w:eastAsia="楷体_GB2312"/>
      <w:sz w:val="28"/>
      <w:szCs w:val="28"/>
    </w:rPr>
  </w:style>
  <w:style w:type="paragraph" w:styleId="944">
    <w:name w:val="标题 2"/>
    <w:basedOn w:val="942"/>
    <w:next w:val="957"/>
    <w:link w:val="956"/>
    <w:qFormat/>
    <w:pPr>
      <w:jc w:val="center"/>
      <w:keepLines/>
      <w:keepNext/>
      <w:spacing w:before="260" w:after="260" w:line="416" w:lineRule="auto"/>
      <w:outlineLvl w:val="1"/>
    </w:pPr>
    <w:rPr>
      <w:rFonts w:ascii="Arial" w:hAnsi="Arial" w:eastAsia="幼圆"/>
      <w:b/>
      <w:bCs/>
      <w:sz w:val="44"/>
      <w:szCs w:val="44"/>
    </w:rPr>
  </w:style>
  <w:style w:type="paragraph" w:styleId="945">
    <w:name w:val="标题 3"/>
    <w:basedOn w:val="942"/>
    <w:next w:val="957"/>
    <w:link w:val="959"/>
    <w:qFormat/>
    <w:pPr>
      <w:keepLines/>
      <w:keepNext/>
      <w:spacing w:before="260" w:after="260" w:line="416" w:lineRule="auto"/>
      <w:outlineLvl w:val="2"/>
    </w:pPr>
    <w:rPr>
      <w:b/>
      <w:bCs/>
      <w:sz w:val="32"/>
      <w:szCs w:val="32"/>
    </w:rPr>
  </w:style>
  <w:style w:type="paragraph" w:styleId="946">
    <w:name w:val="标题 4"/>
    <w:basedOn w:val="942"/>
    <w:next w:val="957"/>
    <w:link w:val="960"/>
    <w:qFormat/>
    <w:pPr>
      <w:keepLines/>
      <w:keepNext/>
      <w:spacing w:before="280" w:after="290" w:line="376" w:lineRule="auto"/>
      <w:outlineLvl w:val="3"/>
    </w:pPr>
    <w:rPr>
      <w:rFonts w:ascii="Arial" w:hAnsi="Arial" w:eastAsia="黑体"/>
      <w:b/>
      <w:bCs/>
      <w:sz w:val="28"/>
      <w:szCs w:val="28"/>
    </w:rPr>
  </w:style>
  <w:style w:type="paragraph" w:styleId="947">
    <w:name w:val="标题 5"/>
    <w:basedOn w:val="942"/>
    <w:next w:val="957"/>
    <w:link w:val="961"/>
    <w:qFormat/>
    <w:pPr>
      <w:keepNext/>
      <w:outlineLvl w:val="4"/>
    </w:pPr>
    <w:rPr>
      <w:rFonts w:ascii="宋体"/>
      <w:color w:val="000000"/>
      <w:sz w:val="28"/>
      <w:szCs w:val="28"/>
    </w:rPr>
  </w:style>
  <w:style w:type="paragraph" w:styleId="948">
    <w:name w:val="标题 6"/>
    <w:basedOn w:val="942"/>
    <w:next w:val="942"/>
    <w:link w:val="962"/>
    <w:qFormat/>
    <w:pPr>
      <w:numPr>
        <w:ilvl w:val="5"/>
        <w:numId w:val="1"/>
      </w:numPr>
      <w:keepLines/>
      <w:keepNext/>
      <w:spacing w:before="240" w:after="64" w:line="320" w:lineRule="auto"/>
      <w:outlineLvl w:val="5"/>
    </w:pPr>
    <w:rPr>
      <w:rFonts w:ascii="Arial" w:hAnsi="Arial" w:eastAsia="黑体"/>
      <w:b/>
      <w:bCs/>
      <w:sz w:val="24"/>
      <w:szCs w:val="24"/>
    </w:rPr>
  </w:style>
  <w:style w:type="paragraph" w:styleId="949">
    <w:name w:val="标题 7"/>
    <w:basedOn w:val="942"/>
    <w:next w:val="942"/>
    <w:link w:val="963"/>
    <w:qFormat/>
    <w:pPr>
      <w:numPr>
        <w:ilvl w:val="6"/>
        <w:numId w:val="1"/>
      </w:numPr>
      <w:keepLines/>
      <w:keepNext/>
      <w:spacing w:before="240" w:after="64" w:line="320" w:lineRule="auto"/>
      <w:outlineLvl w:val="6"/>
    </w:pPr>
    <w:rPr>
      <w:b/>
      <w:bCs/>
      <w:sz w:val="24"/>
      <w:szCs w:val="24"/>
    </w:rPr>
  </w:style>
  <w:style w:type="paragraph" w:styleId="950">
    <w:name w:val="标题 8"/>
    <w:basedOn w:val="942"/>
    <w:next w:val="942"/>
    <w:link w:val="964"/>
    <w:qFormat/>
    <w:pPr>
      <w:numPr>
        <w:ilvl w:val="7"/>
        <w:numId w:val="1"/>
      </w:numPr>
      <w:keepLines/>
      <w:keepNext/>
      <w:spacing w:before="240" w:after="64" w:line="320" w:lineRule="auto"/>
      <w:outlineLvl w:val="7"/>
    </w:pPr>
    <w:rPr>
      <w:rFonts w:ascii="Arial" w:hAnsi="Arial" w:eastAsia="黑体"/>
      <w:sz w:val="24"/>
      <w:szCs w:val="24"/>
    </w:rPr>
  </w:style>
  <w:style w:type="paragraph" w:styleId="951">
    <w:name w:val="标题 9"/>
    <w:basedOn w:val="942"/>
    <w:next w:val="942"/>
    <w:link w:val="965"/>
    <w:qFormat/>
    <w:pPr>
      <w:numPr>
        <w:ilvl w:val="8"/>
        <w:numId w:val="1"/>
      </w:numPr>
      <w:keepLines/>
      <w:keepNext/>
      <w:spacing w:before="240" w:after="64" w:line="320" w:lineRule="auto"/>
      <w:outlineLvl w:val="8"/>
    </w:pPr>
    <w:rPr>
      <w:rFonts w:ascii="Arial" w:hAnsi="Arial" w:eastAsia="黑体"/>
      <w:sz w:val="20"/>
      <w:szCs w:val="21"/>
    </w:rPr>
  </w:style>
  <w:style w:type="character" w:styleId="952">
    <w:name w:val="默认段落字体"/>
    <w:next w:val="952"/>
    <w:link w:val="942"/>
    <w:uiPriority w:val="1"/>
    <w:unhideWhenUsed/>
  </w:style>
  <w:style w:type="table" w:styleId="953">
    <w:name w:val="普通表格"/>
    <w:next w:val="953"/>
    <w:link w:val="942"/>
    <w:uiPriority w:val="99"/>
    <w:unhideWhenUsed/>
    <w:tblPr/>
  </w:style>
  <w:style w:type="paragraph" w:styleId="954">
    <w:name w:val="正文（缩进）"/>
    <w:basedOn w:val="942"/>
    <w:next w:val="954"/>
    <w:link w:val="942"/>
    <w:qFormat/>
    <w:pPr>
      <w:ind w:firstLine="480"/>
    </w:pPr>
    <w:rPr>
      <w:rFonts w:ascii="Calibri" w:hAnsi="Calibri" w:eastAsia="宋体" w:cs="Times New Roman"/>
      <w:szCs w:val="24"/>
    </w:rPr>
  </w:style>
  <w:style w:type="character" w:styleId="955">
    <w:name w:val="标题 1 字符"/>
    <w:next w:val="955"/>
    <w:link w:val="943"/>
    <w:rPr>
      <w:rFonts w:ascii="楷体_GB2312" w:hAnsi="Times New Roman" w:eastAsia="楷体_GB2312" w:cs="Times New Roman"/>
      <w:sz w:val="28"/>
      <w:szCs w:val="28"/>
    </w:rPr>
  </w:style>
  <w:style w:type="character" w:styleId="956">
    <w:name w:val="标题 2 字符"/>
    <w:next w:val="956"/>
    <w:link w:val="944"/>
    <w:rPr>
      <w:rFonts w:ascii="Arial" w:hAnsi="Arial" w:eastAsia="幼圆" w:cs="Arial"/>
      <w:b/>
      <w:bCs/>
      <w:sz w:val="44"/>
      <w:szCs w:val="44"/>
    </w:rPr>
  </w:style>
  <w:style w:type="paragraph" w:styleId="957">
    <w:name w:val="正文缩进"/>
    <w:basedOn w:val="942"/>
    <w:next w:val="942"/>
    <w:link w:val="958"/>
    <w:pPr>
      <w:ind w:firstLine="420"/>
    </w:pPr>
    <w:rPr>
      <w:sz w:val="20"/>
      <w:szCs w:val="21"/>
    </w:rPr>
  </w:style>
  <w:style w:type="character" w:styleId="958">
    <w:name w:val="正文缩进 字符"/>
    <w:next w:val="958"/>
    <w:link w:val="957"/>
    <w:rPr>
      <w:szCs w:val="21"/>
    </w:rPr>
  </w:style>
  <w:style w:type="character" w:styleId="959">
    <w:name w:val="标题 3 字符"/>
    <w:next w:val="959"/>
    <w:link w:val="945"/>
    <w:rPr>
      <w:rFonts w:ascii="Times New Roman" w:hAnsi="Times New Roman" w:eastAsia="宋体" w:cs="Times New Roman"/>
      <w:b/>
      <w:bCs/>
      <w:sz w:val="32"/>
      <w:szCs w:val="32"/>
    </w:rPr>
  </w:style>
  <w:style w:type="character" w:styleId="960">
    <w:name w:val="标题 4 字符"/>
    <w:next w:val="960"/>
    <w:link w:val="946"/>
    <w:rPr>
      <w:rFonts w:ascii="Arial" w:hAnsi="Arial" w:eastAsia="黑体" w:cs="Arial"/>
      <w:b/>
      <w:bCs/>
      <w:sz w:val="28"/>
      <w:szCs w:val="28"/>
    </w:rPr>
  </w:style>
  <w:style w:type="character" w:styleId="961">
    <w:name w:val="标题 5 字符"/>
    <w:next w:val="961"/>
    <w:link w:val="947"/>
    <w:rPr>
      <w:rFonts w:ascii="宋体" w:hAnsi="Times New Roman" w:eastAsia="宋体" w:cs="Times New Roman"/>
      <w:color w:val="000000"/>
      <w:sz w:val="28"/>
      <w:szCs w:val="28"/>
    </w:rPr>
  </w:style>
  <w:style w:type="character" w:styleId="962">
    <w:name w:val="标题 6 字符"/>
    <w:next w:val="962"/>
    <w:link w:val="948"/>
    <w:rPr>
      <w:rFonts w:ascii="Arial" w:hAnsi="Arial" w:eastAsia="黑体" w:cs="Times New Roman"/>
      <w:b/>
      <w:bCs/>
      <w:sz w:val="24"/>
      <w:szCs w:val="24"/>
    </w:rPr>
  </w:style>
  <w:style w:type="character" w:styleId="963">
    <w:name w:val="标题 7 字符"/>
    <w:next w:val="963"/>
    <w:link w:val="949"/>
    <w:rPr>
      <w:rFonts w:ascii="Times New Roman" w:hAnsi="Times New Roman" w:eastAsia="宋体" w:cs="Times New Roman"/>
      <w:b/>
      <w:bCs/>
      <w:sz w:val="24"/>
      <w:szCs w:val="24"/>
    </w:rPr>
  </w:style>
  <w:style w:type="character" w:styleId="964">
    <w:name w:val="标题 8 字符"/>
    <w:next w:val="964"/>
    <w:link w:val="950"/>
    <w:rPr>
      <w:rFonts w:ascii="Arial" w:hAnsi="Arial" w:eastAsia="黑体" w:cs="Times New Roman"/>
      <w:sz w:val="24"/>
      <w:szCs w:val="24"/>
    </w:rPr>
  </w:style>
  <w:style w:type="character" w:styleId="965">
    <w:name w:val="标题 9 字符"/>
    <w:next w:val="965"/>
    <w:link w:val="951"/>
    <w:rPr>
      <w:rFonts w:ascii="Arial" w:hAnsi="Arial" w:eastAsia="黑体" w:cs="Times New Roman"/>
      <w:szCs w:val="21"/>
    </w:rPr>
  </w:style>
  <w:style w:type="paragraph" w:styleId="966">
    <w:name w:val="列表 3"/>
    <w:basedOn w:val="942"/>
    <w:next w:val="966"/>
    <w:link w:val="942"/>
    <w:pPr>
      <w:ind w:left="100" w:hanging="200"/>
    </w:pPr>
    <w:rPr>
      <w:rFonts w:ascii="Times New Roman" w:hAnsi="Times New Roman" w:eastAsia="宋体" w:cs="Times New Roman"/>
      <w:szCs w:val="21"/>
    </w:rPr>
  </w:style>
  <w:style w:type="paragraph" w:styleId="967">
    <w:name w:val="目录 7"/>
    <w:basedOn w:val="942"/>
    <w:next w:val="942"/>
    <w:link w:val="942"/>
    <w:semiHidden/>
    <w:pPr>
      <w:ind w:left="1260"/>
      <w:jc w:val="left"/>
    </w:pPr>
    <w:rPr>
      <w:rFonts w:ascii="Times New Roman" w:hAnsi="Times New Roman" w:eastAsia="宋体" w:cs="Times New Roman"/>
      <w:szCs w:val="21"/>
    </w:rPr>
  </w:style>
  <w:style w:type="paragraph" w:styleId="968">
    <w:name w:val="文档结构图"/>
    <w:basedOn w:val="942"/>
    <w:next w:val="968"/>
    <w:link w:val="969"/>
    <w:semiHidden/>
    <w:pPr>
      <w:shd w:val="clear" w:color="auto" w:fill="000080"/>
    </w:pPr>
    <w:rPr>
      <w:sz w:val="20"/>
      <w:szCs w:val="21"/>
    </w:rPr>
  </w:style>
  <w:style w:type="character" w:styleId="969">
    <w:name w:val="文档结构图 字符"/>
    <w:next w:val="969"/>
    <w:link w:val="968"/>
    <w:semiHidden/>
    <w:rPr>
      <w:rFonts w:ascii="Times New Roman" w:hAnsi="Times New Roman" w:eastAsia="宋体" w:cs="Times New Roman"/>
      <w:szCs w:val="21"/>
      <w:shd w:val="clear" w:color="auto" w:fill="000080"/>
    </w:rPr>
  </w:style>
  <w:style w:type="paragraph" w:styleId="970">
    <w:name w:val="批注文字"/>
    <w:basedOn w:val="942"/>
    <w:next w:val="970"/>
    <w:link w:val="971"/>
    <w:unhideWhenUsed/>
    <w:pPr>
      <w:jc w:val="left"/>
    </w:pPr>
  </w:style>
  <w:style w:type="character" w:styleId="971">
    <w:name w:val="批注文字 字符"/>
    <w:next w:val="971"/>
    <w:link w:val="970"/>
    <w:uiPriority w:val="99"/>
    <w:semiHidden/>
  </w:style>
  <w:style w:type="paragraph" w:styleId="972">
    <w:name w:val="正文文本 3"/>
    <w:basedOn w:val="942"/>
    <w:next w:val="972"/>
    <w:link w:val="973"/>
    <w:rPr>
      <w:rFonts w:ascii="仿宋_GB2312" w:hAnsi="Arial" w:eastAsia="仿宋_GB2312"/>
      <w:sz w:val="32"/>
      <w:szCs w:val="32"/>
    </w:rPr>
  </w:style>
  <w:style w:type="character" w:styleId="973">
    <w:name w:val="正文文本 3 字符"/>
    <w:next w:val="973"/>
    <w:link w:val="972"/>
    <w:rPr>
      <w:rFonts w:ascii="仿宋_GB2312" w:hAnsi="Arial" w:eastAsia="仿宋_GB2312" w:cs="Times New Roman"/>
      <w:sz w:val="32"/>
      <w:szCs w:val="32"/>
    </w:rPr>
  </w:style>
  <w:style w:type="paragraph" w:styleId="974">
    <w:name w:val="正文文本"/>
    <w:basedOn w:val="942"/>
    <w:next w:val="942"/>
    <w:link w:val="975"/>
    <w:rPr>
      <w:rFonts w:ascii="楷体_GB2312" w:hAnsi="Arial" w:eastAsia="楷体_GB2312"/>
      <w:sz w:val="28"/>
      <w:szCs w:val="28"/>
    </w:rPr>
  </w:style>
  <w:style w:type="character" w:styleId="975">
    <w:name w:val="正文文本 字符"/>
    <w:next w:val="975"/>
    <w:link w:val="974"/>
    <w:rPr>
      <w:rFonts w:ascii="楷体_GB2312" w:hAnsi="Arial" w:eastAsia="楷体_GB2312" w:cs="Times New Roman"/>
      <w:sz w:val="28"/>
      <w:szCs w:val="28"/>
    </w:rPr>
  </w:style>
  <w:style w:type="paragraph" w:styleId="976">
    <w:name w:val="正文文本缩进"/>
    <w:basedOn w:val="942"/>
    <w:next w:val="942"/>
    <w:link w:val="977"/>
    <w:unhideWhenUsed/>
    <w:pPr>
      <w:ind w:left="420"/>
      <w:spacing w:after="120"/>
    </w:pPr>
  </w:style>
  <w:style w:type="character" w:styleId="977">
    <w:name w:val="正文文本缩进 字符"/>
    <w:next w:val="977"/>
    <w:link w:val="976"/>
    <w:uiPriority w:val="99"/>
    <w:semiHidden/>
  </w:style>
  <w:style w:type="paragraph" w:styleId="978">
    <w:name w:val="列表 2"/>
    <w:basedOn w:val="942"/>
    <w:next w:val="978"/>
    <w:link w:val="942"/>
    <w:pPr>
      <w:ind w:left="100" w:hanging="200"/>
    </w:pPr>
    <w:rPr>
      <w:rFonts w:ascii="Times New Roman" w:hAnsi="Times New Roman" w:eastAsia="宋体" w:cs="Times New Roman"/>
      <w:szCs w:val="21"/>
    </w:rPr>
  </w:style>
  <w:style w:type="paragraph" w:styleId="979">
    <w:name w:val="索引 4"/>
    <w:basedOn w:val="942"/>
    <w:next w:val="942"/>
    <w:link w:val="942"/>
    <w:qFormat/>
    <w:pPr>
      <w:ind w:left="600"/>
    </w:pPr>
    <w:rPr>
      <w:szCs w:val="24"/>
    </w:rPr>
  </w:style>
  <w:style w:type="paragraph" w:styleId="980">
    <w:name w:val="目录 5"/>
    <w:basedOn w:val="942"/>
    <w:next w:val="942"/>
    <w:link w:val="942"/>
    <w:semiHidden/>
    <w:pPr>
      <w:ind w:left="840"/>
      <w:jc w:val="left"/>
    </w:pPr>
    <w:rPr>
      <w:rFonts w:ascii="Times New Roman" w:hAnsi="Times New Roman" w:eastAsia="宋体" w:cs="Times New Roman"/>
      <w:szCs w:val="21"/>
    </w:rPr>
  </w:style>
  <w:style w:type="paragraph" w:styleId="981">
    <w:name w:val="目录 3"/>
    <w:basedOn w:val="942"/>
    <w:next w:val="942"/>
    <w:link w:val="942"/>
    <w:semiHidden/>
    <w:pPr>
      <w:ind w:left="420"/>
      <w:jc w:val="left"/>
    </w:pPr>
    <w:rPr>
      <w:rFonts w:ascii="Times New Roman" w:hAnsi="Times New Roman" w:eastAsia="宋体" w:cs="Times New Roman"/>
      <w:i/>
      <w:iCs/>
      <w:szCs w:val="24"/>
    </w:rPr>
  </w:style>
  <w:style w:type="paragraph" w:styleId="982">
    <w:name w:val="纯文本"/>
    <w:basedOn w:val="942"/>
    <w:next w:val="957"/>
    <w:link w:val="983"/>
    <w:rPr>
      <w:rFonts w:ascii="宋体" w:hAnsi="Courier New"/>
      <w:sz w:val="20"/>
      <w:szCs w:val="21"/>
    </w:rPr>
  </w:style>
  <w:style w:type="character" w:styleId="983">
    <w:name w:val="纯文本 字符"/>
    <w:next w:val="983"/>
    <w:link w:val="982"/>
    <w:rPr>
      <w:rFonts w:ascii="宋体" w:hAnsi="Courier New" w:eastAsia="宋体" w:cs="Courier New"/>
      <w:szCs w:val="21"/>
    </w:rPr>
  </w:style>
  <w:style w:type="paragraph" w:styleId="984">
    <w:name w:val="目录 8"/>
    <w:basedOn w:val="942"/>
    <w:next w:val="942"/>
    <w:link w:val="942"/>
    <w:semiHidden/>
    <w:pPr>
      <w:ind w:left="1470"/>
      <w:jc w:val="left"/>
    </w:pPr>
    <w:rPr>
      <w:rFonts w:ascii="Times New Roman" w:hAnsi="Times New Roman" w:eastAsia="宋体" w:cs="Times New Roman"/>
      <w:szCs w:val="21"/>
    </w:rPr>
  </w:style>
  <w:style w:type="paragraph" w:styleId="985">
    <w:name w:val="日期"/>
    <w:basedOn w:val="942"/>
    <w:next w:val="942"/>
    <w:link w:val="986"/>
    <w:rPr>
      <w:sz w:val="24"/>
      <w:szCs w:val="24"/>
    </w:rPr>
  </w:style>
  <w:style w:type="character" w:styleId="986">
    <w:name w:val="日期 字符"/>
    <w:next w:val="986"/>
    <w:link w:val="985"/>
    <w:rPr>
      <w:rFonts w:ascii="Times New Roman" w:hAnsi="Times New Roman" w:eastAsia="宋体" w:cs="Times New Roman"/>
      <w:sz w:val="24"/>
      <w:szCs w:val="24"/>
    </w:rPr>
  </w:style>
  <w:style w:type="paragraph" w:styleId="987">
    <w:name w:val="正文文本缩进 2"/>
    <w:basedOn w:val="942"/>
    <w:next w:val="987"/>
    <w:link w:val="988"/>
    <w:pPr>
      <w:ind w:left="630" w:firstLine="645"/>
    </w:pPr>
    <w:rPr>
      <w:rFonts w:ascii="Arial" w:hAnsi="Arial" w:eastAsia="仿宋_GB2312"/>
      <w:sz w:val="32"/>
      <w:szCs w:val="32"/>
    </w:rPr>
  </w:style>
  <w:style w:type="character" w:styleId="988">
    <w:name w:val="正文文本缩进 2 字符"/>
    <w:next w:val="988"/>
    <w:link w:val="987"/>
    <w:rPr>
      <w:rFonts w:ascii="Arial" w:hAnsi="Arial" w:eastAsia="仿宋_GB2312" w:cs="Arial"/>
      <w:sz w:val="32"/>
      <w:szCs w:val="32"/>
    </w:rPr>
  </w:style>
  <w:style w:type="paragraph" w:styleId="989">
    <w:name w:val="批注框文本"/>
    <w:basedOn w:val="942"/>
    <w:next w:val="989"/>
    <w:link w:val="990"/>
    <w:semiHidden/>
    <w:rPr>
      <w:sz w:val="18"/>
      <w:szCs w:val="18"/>
    </w:rPr>
  </w:style>
  <w:style w:type="character" w:styleId="990">
    <w:name w:val="批注框文本 字符"/>
    <w:next w:val="990"/>
    <w:link w:val="989"/>
    <w:semiHidden/>
    <w:rPr>
      <w:rFonts w:ascii="Times New Roman" w:hAnsi="Times New Roman" w:eastAsia="宋体" w:cs="Times New Roman"/>
      <w:sz w:val="18"/>
      <w:szCs w:val="18"/>
    </w:rPr>
  </w:style>
  <w:style w:type="paragraph" w:styleId="991">
    <w:name w:val="页脚"/>
    <w:basedOn w:val="942"/>
    <w:next w:val="991"/>
    <w:link w:val="992"/>
    <w:pPr>
      <w:jc w:val="left"/>
      <w:tabs>
        <w:tab w:val="center" w:pos="4153" w:leader="none"/>
        <w:tab w:val="right" w:pos="8306" w:leader="none"/>
      </w:tabs>
    </w:pPr>
    <w:rPr>
      <w:sz w:val="18"/>
      <w:szCs w:val="18"/>
    </w:rPr>
  </w:style>
  <w:style w:type="character" w:styleId="992">
    <w:name w:val="页脚 字符"/>
    <w:next w:val="992"/>
    <w:link w:val="991"/>
    <w:rPr>
      <w:rFonts w:ascii="Times New Roman" w:hAnsi="Times New Roman" w:eastAsia="宋体" w:cs="Times New Roman"/>
      <w:sz w:val="18"/>
      <w:szCs w:val="18"/>
    </w:rPr>
  </w:style>
  <w:style w:type="paragraph" w:styleId="993">
    <w:name w:val="页眉"/>
    <w:basedOn w:val="942"/>
    <w:next w:val="993"/>
    <w:link w:val="994"/>
    <w:pPr>
      <w:jc w:val="center"/>
      <w:tabs>
        <w:tab w:val="center" w:pos="4153" w:leader="none"/>
        <w:tab w:val="right" w:pos="8306" w:leader="none"/>
      </w:tabs>
      <w:pBdr>
        <w:bottom w:val="single" w:color="000000" w:sz="6" w:space="1"/>
      </w:pBdr>
    </w:pPr>
    <w:rPr>
      <w:sz w:val="18"/>
      <w:szCs w:val="18"/>
    </w:rPr>
  </w:style>
  <w:style w:type="character" w:styleId="994">
    <w:name w:val="页眉 字符"/>
    <w:next w:val="994"/>
    <w:link w:val="993"/>
    <w:rPr>
      <w:rFonts w:ascii="Times New Roman" w:hAnsi="Times New Roman" w:eastAsia="宋体" w:cs="Times New Roman"/>
      <w:sz w:val="18"/>
      <w:szCs w:val="18"/>
    </w:rPr>
  </w:style>
  <w:style w:type="paragraph" w:styleId="995">
    <w:name w:val="目录 1"/>
    <w:basedOn w:val="942"/>
    <w:next w:val="942"/>
    <w:link w:val="94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6">
    <w:name w:val="目录 4"/>
    <w:basedOn w:val="942"/>
    <w:next w:val="942"/>
    <w:link w:val="942"/>
    <w:semiHidden/>
    <w:pPr>
      <w:ind w:left="630"/>
      <w:jc w:val="left"/>
    </w:pPr>
    <w:rPr>
      <w:rFonts w:ascii="Times New Roman" w:hAnsi="Times New Roman" w:eastAsia="宋体" w:cs="Times New Roman"/>
      <w:szCs w:val="21"/>
    </w:rPr>
  </w:style>
  <w:style w:type="paragraph" w:styleId="997">
    <w:name w:val="列表"/>
    <w:basedOn w:val="942"/>
    <w:next w:val="997"/>
    <w:link w:val="942"/>
    <w:pPr>
      <w:ind w:left="200" w:hanging="200"/>
    </w:pPr>
    <w:rPr>
      <w:rFonts w:ascii="Times New Roman" w:hAnsi="Times New Roman" w:eastAsia="宋体" w:cs="Times New Roman"/>
      <w:szCs w:val="21"/>
    </w:rPr>
  </w:style>
  <w:style w:type="paragraph" w:styleId="998">
    <w:name w:val="目录 6"/>
    <w:basedOn w:val="942"/>
    <w:next w:val="942"/>
    <w:link w:val="942"/>
    <w:semiHidden/>
    <w:pPr>
      <w:ind w:left="1050"/>
      <w:jc w:val="left"/>
    </w:pPr>
    <w:rPr>
      <w:rFonts w:ascii="Times New Roman" w:hAnsi="Times New Roman" w:eastAsia="宋体" w:cs="Times New Roman"/>
      <w:szCs w:val="21"/>
    </w:rPr>
  </w:style>
  <w:style w:type="paragraph" w:styleId="999">
    <w:name w:val="正文文本缩进 3"/>
    <w:basedOn w:val="942"/>
    <w:next w:val="999"/>
    <w:link w:val="1000"/>
    <w:pPr>
      <w:ind w:left="645" w:firstLine="645"/>
    </w:pPr>
    <w:rPr>
      <w:rFonts w:ascii="Arial" w:hAnsi="Arial" w:eastAsia="仿宋_GB2312"/>
      <w:color w:val="ffff00"/>
      <w:sz w:val="32"/>
      <w:szCs w:val="32"/>
    </w:rPr>
  </w:style>
  <w:style w:type="character" w:styleId="1000">
    <w:name w:val="正文文本缩进 3 字符"/>
    <w:next w:val="1000"/>
    <w:link w:val="999"/>
    <w:rPr>
      <w:rFonts w:ascii="Arial" w:hAnsi="Arial" w:eastAsia="仿宋_GB2312" w:cs="Arial"/>
      <w:color w:val="ffff00"/>
      <w:sz w:val="32"/>
      <w:szCs w:val="32"/>
    </w:rPr>
  </w:style>
  <w:style w:type="paragraph" w:styleId="1001">
    <w:name w:val="图表目录"/>
    <w:basedOn w:val="942"/>
    <w:next w:val="942"/>
    <w:link w:val="942"/>
    <w:semiHidden/>
    <w:pPr>
      <w:ind w:left="840" w:hanging="420"/>
    </w:pPr>
    <w:rPr>
      <w:rFonts w:ascii="Times New Roman" w:hAnsi="Times New Roman" w:eastAsia="宋体" w:cs="Times New Roman"/>
      <w:szCs w:val="21"/>
    </w:rPr>
  </w:style>
  <w:style w:type="paragraph" w:styleId="1002">
    <w:name w:val="目录 2"/>
    <w:basedOn w:val="942"/>
    <w:next w:val="942"/>
    <w:link w:val="942"/>
    <w:semiHidden/>
    <w:pPr>
      <w:ind w:left="210"/>
      <w:jc w:val="left"/>
    </w:pPr>
    <w:rPr>
      <w:rFonts w:ascii="Times New Roman" w:hAnsi="Times New Roman" w:eastAsia="宋体" w:cs="Times New Roman"/>
      <w:smallCaps/>
      <w:szCs w:val="24"/>
    </w:rPr>
  </w:style>
  <w:style w:type="paragraph" w:styleId="1003">
    <w:name w:val="目录 9"/>
    <w:basedOn w:val="942"/>
    <w:next w:val="942"/>
    <w:link w:val="942"/>
    <w:semiHidden/>
    <w:pPr>
      <w:ind w:left="1680"/>
      <w:jc w:val="left"/>
    </w:pPr>
    <w:rPr>
      <w:rFonts w:ascii="Times New Roman" w:hAnsi="Times New Roman" w:eastAsia="宋体" w:cs="Times New Roman"/>
      <w:szCs w:val="21"/>
    </w:rPr>
  </w:style>
  <w:style w:type="paragraph" w:styleId="1004">
    <w:name w:val="正文文本 2"/>
    <w:basedOn w:val="942"/>
    <w:next w:val="1004"/>
    <w:link w:val="1005"/>
    <w:pPr>
      <w:jc w:val="center"/>
      <w:widowControl/>
    </w:pPr>
    <w:rPr>
      <w:rFonts w:ascii="楷体_GB2312" w:eastAsia="楷体_GB2312"/>
      <w:sz w:val="28"/>
      <w:szCs w:val="28"/>
    </w:rPr>
  </w:style>
  <w:style w:type="character" w:styleId="1005">
    <w:name w:val="正文文本 2 字符"/>
    <w:next w:val="1005"/>
    <w:link w:val="1004"/>
    <w:rPr>
      <w:rFonts w:ascii="楷体_GB2312" w:hAnsi="Times New Roman" w:eastAsia="楷体_GB2312" w:cs="Times New Roman"/>
      <w:sz w:val="28"/>
      <w:szCs w:val="28"/>
    </w:rPr>
  </w:style>
  <w:style w:type="paragraph" w:styleId="1006">
    <w:name w:val="普通(网站)"/>
    <w:basedOn w:val="942"/>
    <w:next w:val="1006"/>
    <w:link w:val="942"/>
    <w:uiPriority w:val="99"/>
    <w:pPr>
      <w:jc w:val="left"/>
      <w:spacing w:before="100" w:beforeAutospacing="1" w:after="100" w:afterAutospacing="1"/>
      <w:widowControl/>
    </w:pPr>
    <w:rPr>
      <w:rFonts w:ascii="宋体" w:hAnsi="宋体" w:eastAsia="宋体" w:cs="宋体"/>
      <w:sz w:val="24"/>
      <w:szCs w:val="24"/>
    </w:rPr>
  </w:style>
  <w:style w:type="paragraph" w:styleId="1007">
    <w:name w:val="索引 1"/>
    <w:basedOn w:val="942"/>
    <w:next w:val="942"/>
    <w:link w:val="942"/>
    <w:semiHidden/>
    <w:pPr>
      <w:spacing w:line="240" w:lineRule="atLeast"/>
    </w:pPr>
    <w:rPr>
      <w:rFonts w:ascii="Times New Roman" w:hAnsi="Times New Roman" w:eastAsia="宋体" w:cs="Times New Roman"/>
      <w:b/>
      <w:bCs/>
      <w:szCs w:val="21"/>
    </w:rPr>
  </w:style>
  <w:style w:type="paragraph" w:styleId="1008">
    <w:name w:val="批注主题"/>
    <w:basedOn w:val="970"/>
    <w:next w:val="970"/>
    <w:link w:val="1009"/>
    <w:semiHidden/>
    <w:rPr>
      <w:b/>
      <w:bCs/>
      <w:sz w:val="20"/>
      <w:szCs w:val="21"/>
    </w:rPr>
  </w:style>
  <w:style w:type="character" w:styleId="1009">
    <w:name w:val="批注主题 字符"/>
    <w:next w:val="1009"/>
    <w:link w:val="1008"/>
    <w:semiHidden/>
    <w:rPr>
      <w:rFonts w:ascii="Times New Roman" w:hAnsi="Times New Roman" w:eastAsia="宋体" w:cs="Times New Roman"/>
      <w:b/>
      <w:bCs/>
      <w:szCs w:val="21"/>
    </w:rPr>
  </w:style>
  <w:style w:type="paragraph" w:styleId="1010">
    <w:name w:val="正文首行缩进"/>
    <w:basedOn w:val="974"/>
    <w:next w:val="1010"/>
    <w:link w:val="1011"/>
    <w:pPr>
      <w:ind w:firstLine="200"/>
      <w:spacing w:line="360" w:lineRule="auto"/>
    </w:pPr>
    <w:rPr>
      <w:rFonts w:ascii="仿宋_GB2312" w:hAnsi="Times New Roman" w:eastAsia="仿宋_GB2312"/>
      <w:sz w:val="30"/>
      <w:szCs w:val="30"/>
    </w:rPr>
  </w:style>
  <w:style w:type="character" w:styleId="1011">
    <w:name w:val="正文文本首行缩进 字符"/>
    <w:next w:val="1011"/>
    <w:link w:val="1010"/>
    <w:rPr>
      <w:rFonts w:ascii="仿宋_GB2312" w:hAnsi="Times New Roman" w:eastAsia="仿宋_GB2312" w:cs="Times New Roman"/>
      <w:sz w:val="30"/>
      <w:szCs w:val="30"/>
    </w:rPr>
  </w:style>
  <w:style w:type="paragraph" w:styleId="1012">
    <w:name w:val="正文首行缩进 2"/>
    <w:basedOn w:val="976"/>
    <w:next w:val="1012"/>
    <w:link w:val="1013"/>
    <w:pPr>
      <w:ind w:left="0" w:firstLine="420"/>
      <w:spacing w:after="0" w:line="360" w:lineRule="auto"/>
    </w:pPr>
    <w:rPr>
      <w:rFonts w:ascii="宋体" w:hAnsi="宋体"/>
      <w:sz w:val="20"/>
      <w:szCs w:val="20"/>
    </w:rPr>
  </w:style>
  <w:style w:type="character" w:styleId="1013">
    <w:name w:val="正文文本首行缩进 2 字符"/>
    <w:next w:val="1013"/>
    <w:link w:val="1012"/>
    <w:rPr>
      <w:rFonts w:ascii="宋体" w:hAnsi="宋体" w:eastAsia="宋体" w:cs="Times New Roman"/>
      <w:szCs w:val="20"/>
    </w:rPr>
  </w:style>
  <w:style w:type="table" w:styleId="1014">
    <w:name w:val="网格型"/>
    <w:basedOn w:val="953"/>
    <w:next w:val="1014"/>
    <w:link w:val="942"/>
    <w:pPr>
      <w:jc w:val="both"/>
      <w:widowControl w:val="off"/>
    </w:pPr>
    <w:rPr>
      <w:rFonts w:ascii="Times New Roman" w:hAnsi="Times New Roman" w:eastAsia="宋体" w:cs="Times New Roman"/>
      <w:sz w:val="20"/>
      <w:szCs w:val="20"/>
    </w:rPr>
    <w:tblPr/>
  </w:style>
  <w:style w:type="character" w:styleId="1015">
    <w:name w:val="要点"/>
    <w:next w:val="1015"/>
    <w:link w:val="942"/>
    <w:qFormat/>
    <w:rPr>
      <w:b/>
      <w:bCs/>
    </w:rPr>
  </w:style>
  <w:style w:type="character" w:styleId="1016">
    <w:name w:val="页码"/>
    <w:next w:val="1016"/>
    <w:link w:val="942"/>
  </w:style>
  <w:style w:type="character" w:styleId="1017">
    <w:name w:val="已访问的超链接"/>
    <w:next w:val="1017"/>
    <w:link w:val="942"/>
    <w:rPr>
      <w:color w:val="800080"/>
      <w:u w:val="single"/>
    </w:rPr>
  </w:style>
  <w:style w:type="character" w:styleId="1018">
    <w:name w:val="超链接"/>
    <w:next w:val="1018"/>
    <w:link w:val="942"/>
    <w:rPr>
      <w:color w:val="0000ff"/>
      <w:u w:val="single"/>
    </w:rPr>
  </w:style>
  <w:style w:type="character" w:styleId="1019">
    <w:name w:val="批注引用"/>
    <w:next w:val="1019"/>
    <w:link w:val="942"/>
    <w:semiHidden/>
    <w:rPr>
      <w:sz w:val="21"/>
      <w:szCs w:val="21"/>
    </w:rPr>
  </w:style>
  <w:style w:type="paragraph" w:styleId="1020">
    <w:name w:val="正文文本11"/>
    <w:basedOn w:val="942"/>
    <w:next w:val="1021"/>
    <w:link w:val="942"/>
    <w:qFormat/>
    <w:rPr>
      <w:rFonts w:ascii="楷体_GB2312" w:hAnsi="Arial" w:eastAsia="楷体_GB2312"/>
      <w:sz w:val="28"/>
      <w:szCs w:val="28"/>
      <w:lang w:eastAsia="en-US"/>
    </w:rPr>
  </w:style>
  <w:style w:type="paragraph" w:styleId="1021">
    <w:name w:val="正文文本 21"/>
    <w:basedOn w:val="942"/>
    <w:next w:val="1021"/>
    <w:link w:val="942"/>
    <w:uiPriority w:val="99"/>
    <w:qFormat/>
    <w:pPr>
      <w:ind w:left="720" w:firstLine="5680"/>
      <w:widowControl/>
    </w:pPr>
  </w:style>
  <w:style w:type="paragraph" w:styleId="1022">
    <w:name w:val="Default"/>
    <w:next w:val="942"/>
    <w:link w:val="942"/>
    <w:qFormat/>
    <w:pPr>
      <w:widowControl w:val="off"/>
    </w:pPr>
    <w:rPr>
      <w:rFonts w:ascii="宋体" w:hAnsi="宋体"/>
      <w:color w:val="000000"/>
      <w:sz w:val="24"/>
      <w:szCs w:val="22"/>
      <w:lang w:val="en-US" w:eastAsia="zh-CN" w:bidi="ar-SA"/>
    </w:rPr>
  </w:style>
  <w:style w:type="paragraph" w:styleId="1023">
    <w:name w:val="正文文本1"/>
    <w:basedOn w:val="942"/>
    <w:next w:val="942"/>
    <w:link w:val="942"/>
    <w:qFormat/>
    <w:rPr>
      <w:rFonts w:ascii="楷体_GB2312" w:hAnsi="Arial" w:eastAsia="楷体_GB2312" w:cs="Times New Roman"/>
      <w:sz w:val="28"/>
      <w:szCs w:val="28"/>
    </w:rPr>
  </w:style>
  <w:style w:type="character" w:styleId="1024">
    <w:name w:val="font5 Char"/>
    <w:next w:val="1024"/>
    <w:link w:val="942"/>
    <w:rPr>
      <w:rFonts w:ascii="宋体" w:hAnsi="宋体" w:eastAsia="宋体"/>
      <w:sz w:val="28"/>
      <w:szCs w:val="28"/>
      <w:lang w:val="en-US" w:eastAsia="zh-CN" w:bidi="ar-SA"/>
    </w:rPr>
  </w:style>
  <w:style w:type="character" w:styleId="1025">
    <w:name w:val="二级目录 Char"/>
    <w:next w:val="1025"/>
    <w:link w:val="1026"/>
    <w:rPr>
      <w:b/>
      <w:sz w:val="30"/>
      <w:szCs w:val="28"/>
      <w:lang w:val="en-US" w:eastAsia="zh-CN" w:bidi="ar-SA"/>
    </w:rPr>
  </w:style>
  <w:style w:type="paragraph" w:styleId="1026">
    <w:name w:val="二级目录"/>
    <w:next w:val="942"/>
    <w:link w:val="1025"/>
    <w:pPr>
      <w:numPr>
        <w:ilvl w:val="0"/>
        <w:numId w:val="2"/>
      </w:numPr>
      <w:tabs>
        <w:tab w:val="left" w:pos="907" w:leader="none"/>
        <w:tab w:val="left" w:pos="1145" w:leader="none"/>
      </w:tabs>
      <w:outlineLvl w:val="1"/>
    </w:pPr>
    <w:rPr>
      <w:b/>
      <w:sz w:val="30"/>
      <w:szCs w:val="28"/>
      <w:lang w:val="en-US" w:eastAsia="zh-CN" w:bidi="ar-SA"/>
    </w:rPr>
  </w:style>
  <w:style w:type="character" w:styleId="1027">
    <w:name w:val="列出段落 Char,Bullet List Char,numbered Char,FooterText Char,List Paragraph1 Char,Paragraphe de liste1 Char"/>
    <w:next w:val="1027"/>
    <w:link w:val="1028"/>
    <w:rPr>
      <w:rFonts w:ascii="Calibri" w:hAnsi="Calibri"/>
      <w:sz w:val="24"/>
      <w:szCs w:val="24"/>
      <w:lang w:eastAsia="en-US" w:bidi="en-US"/>
    </w:rPr>
  </w:style>
  <w:style w:type="paragraph" w:styleId="1028">
    <w:name w:val="列出段落1"/>
    <w:basedOn w:val="942"/>
    <w:next w:val="1028"/>
    <w:link w:val="1027"/>
    <w:qFormat/>
    <w:pPr>
      <w:contextualSpacing/>
      <w:ind w:left="720"/>
      <w:jc w:val="left"/>
      <w:widowControl/>
    </w:pPr>
    <w:rPr>
      <w:rFonts w:ascii="Calibri" w:hAnsi="Calibri"/>
      <w:sz w:val="24"/>
      <w:szCs w:val="24"/>
      <w:lang w:eastAsia="en-US" w:bidi="en-US"/>
    </w:rPr>
  </w:style>
  <w:style w:type="paragraph" w:styleId="1029">
    <w:name w:val="Body Text(ch)"/>
    <w:basedOn w:val="942"/>
    <w:next w:val="974"/>
    <w:link w:val="942"/>
    <w:pPr>
      <w:spacing w:after="120"/>
    </w:pPr>
    <w:rPr>
      <w:rFonts w:ascii="宋体" w:hAnsi="Arial" w:eastAsia="宋体" w:cs="Times New Roman"/>
      <w:bCs/>
      <w:iCs/>
      <w:szCs w:val="24"/>
    </w:rPr>
  </w:style>
  <w:style w:type="paragraph" w:styleId="1030">
    <w:name w:val="xl27"/>
    <w:basedOn w:val="942"/>
    <w:next w:val="1030"/>
    <w:link w:val="9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1">
    <w:name w:val="xl26"/>
    <w:basedOn w:val="942"/>
    <w:next w:val="1031"/>
    <w:link w:val="9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2">
    <w:name w:val="Char"/>
    <w:basedOn w:val="942"/>
    <w:next w:val="1032"/>
    <w:link w:val="942"/>
    <w:pPr>
      <w:ind w:firstLine="200"/>
      <w:tabs>
        <w:tab w:val="left" w:pos="360" w:leader="none"/>
      </w:tabs>
    </w:pPr>
    <w:rPr>
      <w:rFonts w:ascii="Times New Roman" w:hAnsi="Times New Roman" w:eastAsia="宋体" w:cs="Times New Roman"/>
      <w:sz w:val="28"/>
      <w:szCs w:val="30"/>
    </w:rPr>
  </w:style>
  <w:style w:type="paragraph" w:styleId="1033">
    <w:name w:val=" Char"/>
    <w:basedOn w:val="968"/>
    <w:next w:val="1033"/>
    <w:link w:val="942"/>
    <w:rPr>
      <w:rFonts w:ascii="Tahoma" w:hAnsi="Tahoma"/>
      <w:sz w:val="24"/>
      <w:szCs w:val="24"/>
    </w:rPr>
  </w:style>
  <w:style w:type="paragraph" w:styleId="1034">
    <w:name w:val="普通正文"/>
    <w:basedOn w:val="942"/>
    <w:next w:val="1034"/>
    <w:link w:val="942"/>
    <w:pPr>
      <w:ind w:firstLine="480"/>
      <w:jc w:val="left"/>
      <w:spacing w:before="120" w:after="120" w:line="360" w:lineRule="auto"/>
    </w:pPr>
    <w:rPr>
      <w:rFonts w:ascii="Arial" w:hAnsi="Arial" w:eastAsia="宋体" w:cs="Times New Roman"/>
      <w:sz w:val="24"/>
      <w:szCs w:val="24"/>
    </w:rPr>
  </w:style>
  <w:style w:type="paragraph" w:styleId="1035">
    <w:name w:val="table_lines"/>
    <w:basedOn w:val="942"/>
    <w:next w:val="1035"/>
    <w:link w:val="942"/>
    <w:pPr>
      <w:jc w:val="left"/>
      <w:widowControl/>
    </w:pPr>
    <w:rPr>
      <w:rFonts w:ascii="Times New Roman" w:hAnsi="Times New Roman" w:eastAsia="宋体" w:cs="Times New Roman"/>
      <w:sz w:val="20"/>
      <w:szCs w:val="20"/>
      <w:lang w:val="de-DE" w:eastAsia="de-DE"/>
    </w:rPr>
  </w:style>
  <w:style w:type="paragraph" w:styleId="1036">
    <w:name w:val="附录1"/>
    <w:next w:val="1036"/>
    <w:link w:val="942"/>
    <w:pPr>
      <w:numPr>
        <w:ilvl w:val="0"/>
        <w:numId w:val="2"/>
      </w:numPr>
      <w:spacing w:before="240" w:line="600" w:lineRule="atLeast"/>
      <w:tabs>
        <w:tab w:val="left" w:pos="907" w:leader="none"/>
      </w:tabs>
    </w:pPr>
    <w:rPr>
      <w:b/>
      <w:i/>
      <w:sz w:val="28"/>
      <w:lang w:val="en-US" w:eastAsia="zh-CN" w:bidi="ar-SA"/>
    </w:rPr>
  </w:style>
  <w:style w:type="paragraph" w:styleId="1037">
    <w:name w:val="font7"/>
    <w:basedOn w:val="942"/>
    <w:next w:val="1037"/>
    <w:link w:val="942"/>
    <w:pPr>
      <w:jc w:val="left"/>
      <w:spacing w:before="100" w:beforeAutospacing="1" w:after="100" w:afterAutospacing="1"/>
      <w:widowControl/>
    </w:pPr>
    <w:rPr>
      <w:rFonts w:hint="eastAsia" w:ascii="宋体" w:hAnsi="宋体" w:eastAsia="宋体" w:cs="Times New Roman"/>
      <w:sz w:val="18"/>
      <w:szCs w:val="18"/>
    </w:rPr>
  </w:style>
  <w:style w:type="paragraph" w:styleId="1038">
    <w:name w:val=" Char Char Char Char"/>
    <w:basedOn w:val="968"/>
    <w:next w:val="1038"/>
    <w:link w:val="942"/>
    <w:pPr>
      <w:spacing w:line="360" w:lineRule="auto"/>
    </w:pPr>
    <w:rPr>
      <w:rFonts w:ascii="Tahoma" w:hAnsi="Tahoma"/>
      <w:sz w:val="24"/>
      <w:szCs w:val="24"/>
    </w:rPr>
  </w:style>
  <w:style w:type="paragraph" w:styleId="1039">
    <w:name w:val="列表段落"/>
    <w:basedOn w:val="942"/>
    <w:next w:val="1039"/>
    <w:link w:val="942"/>
    <w:qFormat/>
    <w:pPr>
      <w:contextualSpacing/>
      <w:ind w:left="720"/>
      <w:jc w:val="left"/>
      <w:widowControl/>
    </w:pPr>
    <w:rPr>
      <w:rFonts w:ascii="Calibri" w:hAnsi="Calibri" w:eastAsia="宋体" w:cs="Times New Roman"/>
      <w:sz w:val="24"/>
      <w:szCs w:val="24"/>
      <w:lang w:eastAsia="en-US" w:bidi="en-US"/>
    </w:rPr>
  </w:style>
  <w:style w:type="paragraph" w:styleId="1040">
    <w:name w:val="4"/>
    <w:basedOn w:val="942"/>
    <w:next w:val="999"/>
    <w:link w:val="942"/>
    <w:pPr>
      <w:ind w:firstLine="420"/>
      <w:spacing w:line="360" w:lineRule="auto"/>
    </w:pPr>
    <w:rPr>
      <w:rFonts w:ascii="Times New Roman" w:hAnsi="Times New Roman" w:eastAsia="宋体" w:cs="Times New Roman"/>
      <w:color w:val="ff0000"/>
      <w:sz w:val="24"/>
      <w:szCs w:val="24"/>
    </w:rPr>
  </w:style>
  <w:style w:type="paragraph" w:styleId="1041">
    <w:name w:val="普通 (Web)"/>
    <w:basedOn w:val="942"/>
    <w:next w:val="1041"/>
    <w:link w:val="942"/>
    <w:pPr>
      <w:jc w:val="left"/>
      <w:spacing w:before="100" w:beforeAutospacing="1" w:after="100" w:afterAutospacing="1"/>
      <w:widowControl/>
    </w:pPr>
    <w:rPr>
      <w:rFonts w:ascii="宋体" w:hAnsi="宋体" w:eastAsia="宋体" w:cs="Times New Roman"/>
      <w:sz w:val="24"/>
      <w:szCs w:val="24"/>
    </w:rPr>
  </w:style>
  <w:style w:type="paragraph" w:styleId="1042">
    <w:name w:val=" Char Char Char Char Char Char Char Char Char Char"/>
    <w:basedOn w:val="942"/>
    <w:next w:val="1042"/>
    <w:link w:val="942"/>
    <w:pPr>
      <w:spacing w:line="360" w:lineRule="auto"/>
    </w:pPr>
    <w:rPr>
      <w:rFonts w:ascii="Times New Roman" w:hAnsi="Times New Roman" w:eastAsia="宋体" w:cs="Times New Roman"/>
      <w:sz w:val="24"/>
      <w:szCs w:val="20"/>
    </w:rPr>
  </w:style>
  <w:style w:type="paragraph" w:styleId="1043">
    <w:name w:val="样式1"/>
    <w:basedOn w:val="942"/>
    <w:next w:val="1043"/>
    <w:link w:val="942"/>
    <w:pPr>
      <w:numPr>
        <w:ilvl w:val="0"/>
        <w:numId w:val="3"/>
      </w:numPr>
      <w:tabs>
        <w:tab w:val="left" w:pos="709" w:leader="none"/>
      </w:tabs>
    </w:pPr>
    <w:rPr>
      <w:rFonts w:ascii="宋体" w:hAnsi="宋体" w:eastAsia="宋体" w:cs="Times New Roman"/>
      <w:szCs w:val="21"/>
    </w:rPr>
  </w:style>
  <w:style w:type="paragraph" w:styleId="1044">
    <w:name w:val="font6"/>
    <w:basedOn w:val="942"/>
    <w:next w:val="1044"/>
    <w:link w:val="942"/>
    <w:pPr>
      <w:jc w:val="left"/>
      <w:spacing w:before="100" w:beforeAutospacing="1" w:after="100" w:afterAutospacing="1"/>
      <w:widowControl/>
    </w:pPr>
    <w:rPr>
      <w:rFonts w:hint="eastAsia" w:ascii="宋体" w:hAnsi="宋体" w:eastAsia="宋体" w:cs="Times New Roman"/>
      <w:sz w:val="28"/>
      <w:szCs w:val="28"/>
      <w:u w:val="single"/>
    </w:rPr>
  </w:style>
  <w:style w:type="paragraph" w:styleId="1045">
    <w:name w:val="xl25"/>
    <w:basedOn w:val="942"/>
    <w:next w:val="1045"/>
    <w:link w:val="94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6">
    <w:name w:val="图标"/>
    <w:basedOn w:val="942"/>
    <w:next w:val="942"/>
    <w:link w:val="94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7">
    <w:name w:val="标题3"/>
    <w:basedOn w:val="942"/>
    <w:next w:val="942"/>
    <w:link w:val="942"/>
    <w:pPr>
      <w:ind w:firstLine="624"/>
      <w:spacing w:line="590" w:lineRule="atLeast"/>
    </w:pPr>
    <w:rPr>
      <w:rFonts w:ascii="方正黑体_GBK" w:hAnsi="Times New Roman" w:eastAsia="方正黑体_GBK" w:cs="Times New Roman"/>
      <w:sz w:val="32"/>
      <w:szCs w:val="32"/>
    </w:rPr>
  </w:style>
  <w:style w:type="paragraph" w:styleId="1048">
    <w:name w:val="xl24"/>
    <w:basedOn w:val="942"/>
    <w:next w:val="1048"/>
    <w:link w:val="9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9">
    <w:name w:val="xl29"/>
    <w:basedOn w:val="942"/>
    <w:next w:val="1049"/>
    <w:link w:val="94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0">
    <w:name w:val="Char Char Char Char Char Char Char Char"/>
    <w:basedOn w:val="942"/>
    <w:next w:val="1050"/>
    <w:link w:val="942"/>
    <w:pPr>
      <w:jc w:val="left"/>
      <w:spacing w:after="160" w:line="240" w:lineRule="exact"/>
      <w:widowControl/>
    </w:pPr>
    <w:rPr>
      <w:rFonts w:ascii="Verdana" w:hAnsi="Verdana" w:eastAsia="宋体" w:cs="Times New Roman"/>
      <w:sz w:val="20"/>
      <w:szCs w:val="20"/>
      <w:lang w:eastAsia="en-US"/>
    </w:rPr>
  </w:style>
  <w:style w:type="paragraph" w:styleId="1051">
    <w:name w:val="xl28"/>
    <w:basedOn w:val="942"/>
    <w:next w:val="1051"/>
    <w:link w:val="94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2">
    <w:name w:val=" Char Char Char Char Char Char Char Char"/>
    <w:basedOn w:val="942"/>
    <w:next w:val="1052"/>
    <w:link w:val="942"/>
    <w:pPr>
      <w:jc w:val="left"/>
      <w:spacing w:after="160" w:line="240" w:lineRule="exact"/>
      <w:widowControl/>
    </w:pPr>
    <w:rPr>
      <w:rFonts w:ascii="Verdana" w:hAnsi="Verdana" w:eastAsia="宋体" w:cs="Times New Roman"/>
      <w:sz w:val="20"/>
      <w:szCs w:val="20"/>
      <w:lang w:eastAsia="en-US"/>
    </w:rPr>
  </w:style>
  <w:style w:type="paragraph" w:styleId="1053">
    <w:name w:val="xl30"/>
    <w:basedOn w:val="942"/>
    <w:next w:val="1053"/>
    <w:link w:val="942"/>
    <w:pPr>
      <w:jc w:val="center"/>
      <w:spacing w:before="100" w:beforeAutospacing="1" w:after="100" w:afterAutospacing="1"/>
      <w:widowControl/>
    </w:pPr>
    <w:rPr>
      <w:rFonts w:ascii="宋体" w:hAnsi="宋体" w:eastAsia="宋体" w:cs="Times New Roman"/>
      <w:b/>
      <w:bCs/>
      <w:sz w:val="36"/>
      <w:szCs w:val="36"/>
    </w:rPr>
  </w:style>
  <w:style w:type="paragraph" w:styleId="1054">
    <w:name w:val="Char Char Char Char"/>
    <w:basedOn w:val="968"/>
    <w:next w:val="1054"/>
    <w:link w:val="942"/>
    <w:pPr>
      <w:spacing w:line="360" w:lineRule="auto"/>
    </w:pPr>
    <w:rPr>
      <w:rFonts w:ascii="Tahoma" w:hAnsi="Tahoma"/>
      <w:sz w:val="24"/>
      <w:szCs w:val="24"/>
    </w:rPr>
  </w:style>
  <w:style w:type="paragraph" w:styleId="1055">
    <w:name w:val="table_1stline"/>
    <w:basedOn w:val="942"/>
    <w:next w:val="1055"/>
    <w:link w:val="942"/>
    <w:pPr>
      <w:jc w:val="left"/>
      <w:spacing w:before="120"/>
      <w:widowControl/>
    </w:pPr>
    <w:rPr>
      <w:rFonts w:ascii="Times New Roman" w:hAnsi="Times New Roman" w:eastAsia="宋体" w:cs="Times New Roman"/>
      <w:bCs/>
      <w:sz w:val="20"/>
      <w:szCs w:val="20"/>
      <w:lang w:val="de-DE" w:eastAsia="de-DE"/>
    </w:rPr>
  </w:style>
  <w:style w:type="paragraph" w:styleId="1056">
    <w:name w:val="font5"/>
    <w:basedOn w:val="942"/>
    <w:next w:val="1056"/>
    <w:link w:val="942"/>
    <w:pPr>
      <w:jc w:val="left"/>
      <w:spacing w:before="100" w:beforeAutospacing="1" w:after="100" w:afterAutospacing="1"/>
      <w:widowControl/>
    </w:pPr>
    <w:rPr>
      <w:rFonts w:hint="eastAsia" w:ascii="宋体" w:hAnsi="宋体" w:eastAsia="宋体" w:cs="Times New Roman"/>
      <w:sz w:val="28"/>
      <w:szCs w:val="28"/>
    </w:rPr>
  </w:style>
  <w:style w:type="paragraph" w:styleId="1057">
    <w:name w:val="标题1"/>
    <w:basedOn w:val="942"/>
    <w:next w:val="942"/>
    <w:link w:val="94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8">
    <w:name w:val="修订"/>
    <w:next w:val="1058"/>
    <w:link w:val="942"/>
    <w:uiPriority w:val="99"/>
    <w:semiHidden/>
    <w:rPr>
      <w:sz w:val="21"/>
      <w:szCs w:val="21"/>
      <w:lang w:val="en-US" w:eastAsia="zh-CN" w:bidi="ar-SA"/>
    </w:rPr>
  </w:style>
  <w:style w:type="paragraph" w:styleId="1059">
    <w:name w:val="无间隔"/>
    <w:next w:val="1059"/>
    <w:link w:val="942"/>
    <w:uiPriority w:val="99"/>
    <w:qFormat/>
    <w:pPr>
      <w:jc w:val="both"/>
      <w:widowControl w:val="off"/>
    </w:pPr>
    <w:rPr>
      <w:sz w:val="21"/>
      <w:szCs w:val="21"/>
      <w:lang w:val="en-US" w:eastAsia="zh-CN" w:bidi="ar-SA"/>
    </w:rPr>
  </w:style>
  <w:style w:type="paragraph" w:styleId="1060">
    <w:name w:val="Char Char Char Char Char Char Char Char Char"/>
    <w:basedOn w:val="942"/>
    <w:next w:val="1021"/>
    <w:link w:val="942"/>
    <w:uiPriority w:val="99"/>
    <w:qFormat/>
    <w:pPr>
      <w:ind w:left="360" w:firstLine="5784"/>
    </w:pPr>
  </w:style>
  <w:style w:type="paragraph" w:styleId="1061">
    <w:name w:val="默认段落字体 Para Char Char Char Char Char Char Char"/>
    <w:basedOn w:val="942"/>
    <w:next w:val="1062"/>
    <w:link w:val="942"/>
    <w:uiPriority w:val="99"/>
    <w:qFormat/>
    <w:pPr>
      <w:ind w:firstLine="200"/>
    </w:pPr>
    <w:rPr>
      <w:rFonts w:ascii="Calibri" w:hAnsi="Calibri" w:eastAsia="宋体" w:cs="Arial"/>
      <w:szCs w:val="24"/>
    </w:rPr>
  </w:style>
  <w:style w:type="paragraph" w:styleId="1062">
    <w:name w:val="样式 首行缩进:  2 字符"/>
    <w:basedOn w:val="942"/>
    <w:next w:val="1063"/>
    <w:link w:val="942"/>
    <w:uiPriority w:val="99"/>
    <w:qFormat/>
    <w:pPr>
      <w:ind w:left="480" w:firstLine="5856"/>
      <w:spacing w:line="360" w:lineRule="auto"/>
    </w:pPr>
  </w:style>
  <w:style w:type="paragraph" w:styleId="1063">
    <w:name w:val="样式 段后: 0.25 行"/>
    <w:basedOn w:val="942"/>
    <w:next w:val="1064"/>
    <w:link w:val="942"/>
    <w:uiPriority w:val="99"/>
    <w:qFormat/>
    <w:pPr>
      <w:ind w:left="420" w:firstLine="5796"/>
      <w:spacing w:line="300" w:lineRule="auto"/>
      <w:widowControl/>
    </w:pPr>
  </w:style>
  <w:style w:type="paragraph" w:styleId="1064">
    <w:name w:val="正文 New New New New New New New New New New New New New New"/>
    <w:next w:val="1003"/>
    <w:link w:val="942"/>
    <w:uiPriority w:val="99"/>
    <w:qFormat/>
    <w:pPr>
      <w:ind w:firstLine="2048"/>
      <w:jc w:val="both"/>
      <w:widowControl w:val="off"/>
    </w:pPr>
    <w:rPr>
      <w:rFonts w:ascii="Calibri" w:hAnsi="Calibri"/>
      <w:lang w:val="en-US" w:eastAsia="zh-CN" w:bidi="ar-SA"/>
    </w:rPr>
  </w:style>
  <w:style w:type="paragraph" w:styleId="1065">
    <w:name w:val="标题 21"/>
    <w:basedOn w:val="942"/>
    <w:next w:val="942"/>
    <w:link w:val="942"/>
    <w:qFormat/>
    <w:pPr>
      <w:jc w:val="center"/>
      <w:spacing w:before="260" w:after="260" w:line="416" w:lineRule="auto"/>
    </w:pPr>
    <w:rPr>
      <w:rFonts w:ascii="Arial" w:hAnsi="Arial" w:eastAsia="幼圆" w:cs="Arial"/>
      <w:b/>
      <w:bCs/>
      <w:sz w:val="44"/>
      <w:szCs w:val="44"/>
    </w:rPr>
  </w:style>
  <w:style w:type="paragraph" w:styleId="1066">
    <w:name w:val="ListBullet21"/>
    <w:basedOn w:val="942"/>
    <w:next w:val="1066"/>
    <w:link w:val="942"/>
    <w:qFormat/>
    <w:pPr>
      <w:numPr>
        <w:ilvl w:val="0"/>
        <w:numId w:val="4"/>
      </w:numPr>
      <w:tabs>
        <w:tab w:val="left" w:pos="780" w:leader="none"/>
      </w:tabs>
    </w:pPr>
  </w:style>
  <w:style w:type="paragraph" w:styleId="1067">
    <w:name w:val="正文空2格  1."/>
    <w:basedOn w:val="942"/>
    <w:next w:val="1067"/>
    <w:link w:val="942"/>
    <w:qFormat/>
    <w:pPr>
      <w:ind w:firstLine="480"/>
      <w:spacing w:line="360" w:lineRule="auto"/>
    </w:pPr>
    <w:rPr>
      <w:rFonts w:ascii="宋体" w:eastAsia="仿宋" w:cs="宋体"/>
      <w:sz w:val="28"/>
      <w:szCs w:val="20"/>
    </w:rPr>
  </w:style>
  <w:style w:type="character" w:styleId="1068" w:default="1">
    <w:name w:val="Default Paragraph Font"/>
    <w:uiPriority w:val="1"/>
    <w:semiHidden/>
    <w:unhideWhenUsed/>
  </w:style>
  <w:style w:type="numbering" w:styleId="1069" w:default="1">
    <w:name w:val="No List"/>
    <w:uiPriority w:val="99"/>
    <w:semiHidden/>
    <w:unhideWhenUsed/>
  </w:style>
  <w:style w:type="table" w:styleId="1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刘洋</cp:lastModifiedBy>
  <cp:revision>10</cp:revision>
  <dcterms:created xsi:type="dcterms:W3CDTF">2025-05-12T07:35:00Z</dcterms:created>
  <dcterms:modified xsi:type="dcterms:W3CDTF">2025-10-27T06:37:23Z</dcterms:modified>
</cp:coreProperties>
</file>